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Self-Employed and Gig Worker Implementation</w:t>
      </w:r>
    </w:p>
    <w:p>
      <w:r>
        <w:t>How the Platform's Federal Contribution Architecture Applies to Workers Without W-2 Employment Structure</w:t>
      </w:r>
    </w:p>
    <w:p>
      <w:r>
        <w:t>v1.0  ·  Created May 7, 2026 for v3.1.10 (initial dedicated treatment of self-employment and gig-economy implementation specifics; addresses three PERSONA-MIN findings from v3.1.8 P11 self-employed persona simulation)  ·  Jason Robertson  ·  Ohio  ·  2026</w:t>
      </w:r>
    </w:p>
    <w:p>
      <w:pPr>
        <w:pStyle w:val="Heading1"/>
      </w:pPr>
      <w:r>
        <w:t>Why This Document Exists</w:t>
      </w:r>
    </w:p>
    <w:p>
      <w:r>
        <w:t>The platform's federal contribution architecture (universal healthcare, universal childcare, Sovereign Fund, Sovereign Education Fund) is described primarily through employer-employee split conventions throughout the platform's main analytical documents. Workers who are self-employed, who work as independent contractors, or who earn gig-economy income through multiple platforms do not fit cleanly into the employer-employee split framing. The v3.1.8 P11 persona simulation surfaced three specific gaps in the platform's treatment of these workers: self-employed contribution mechanism specification, gig worker multi-employer treatment, and quarterly payment integration. This document addresses each at the level the platform's architectural intent supports.</w:t>
      </w:r>
    </w:p>
    <w:p>
      <w:r>
        <w:t>Audience. Primary audience: self-employed workers, independent contractors, gig-economy workers (rideshare, food delivery, freelance marketplaces), and small business owners who are primarily owner-operators rather than employer-of-employees. Secondary audience: tax preparers, CPAs, and bookkeepers serving the self-employed segment. Tertiary audience: gig-economy platform operators whose platforms intermediate worker income.</w:t>
      </w:r>
    </w:p>
    <w:p>
      <w:r>
        <w:t>What this document is and is not. This document is a companion to the Federal Income Tax Revenue Modified Architecture document and the What This Means For You document; it does not duplicate their content but extends them with self-employment specifics. This document specifies architectural intent at the level the platform's lead author can substantiate; specific operational implementations (IRS (Internal Revenue Service) Form design, gig-platform compliance APIs, tax-software integration) require operational expertise outside the lead author's scope and would be developed during enactment rule-making.</w:t>
      </w:r>
    </w:p>
    <w:p>
      <w:pPr>
        <w:pStyle w:val="Heading1"/>
      </w:pPr>
      <w:r>
        <w:t>Self-Employed Contribution Mechanism</w:t>
      </w:r>
    </w:p>
    <w:p>
      <w:r>
        <w:t>The platform's contribution rates are described primarily as employer-employee splits in main documents. For example, the universal healthcare contribution is documented as a four-percent employer share plus a two-percent employee share, totaling six percent of compensation. Self-employed workers do not have an employer to split contributions with. The platform's position follows the existing FICA (Federal Insurance Contributions Act) convention for self-employment: the self-employed worker pays both the employer-side and employee-side portions, with the employer-side portion deductible from self-employment income for federal income tax calculation purposes. The existing FICA convention provides a well-understood model that self-employed workers, tax preparers, and tax software already operate against; the platform's architecture uses the same convention to minimize administrative novelty.</w:t>
      </w:r>
    </w:p>
    <w:p>
      <w:pPr>
        <w:pStyle w:val="Heading2"/>
      </w:pPr>
      <w:r>
        <w:t>How the calculation works</w:t>
      </w:r>
    </w:p>
    <w:p>
      <w:r>
        <w:t>For a self-employed worker with net self-employment income of sixty thousand dollars, the universal healthcare contribution calculation works as follows. The combined contribution rate of six percent applies to net self-employment income, producing three thousand six hundred dollars total. The self-employed worker pays the full amount through quarterly estimated tax payments. For federal income tax purposes, the employer-side portion (four percent equals two thousand four hundred dollars) is deductible from net self-employment income before federal income tax calculation, mirroring the self-employment FICA deduction. The employee-side portion (two percent equals twelve hundred dollars) is not separately deductible because employee-side contributions are not deductible for W-2 employees either.</w:t>
      </w:r>
    </w:p>
    <w:p>
      <w:pPr>
        <w:pStyle w:val="Heading2"/>
      </w:pPr>
      <w:r>
        <w:t>Application across all platform contributions</w:t>
      </w:r>
    </w:p>
    <w:p>
      <w:r>
        <w:t>The same FICA-convention pattern applies to the platform's other federal contributions for self-employed workers. Universal childcare contributions (where applicable based on household circumstances) follow the same combined-rate plus employer-portion-deduction pattern. Sovereign Fund contributions follow the same pattern. The architectural intent is consistency: self-employed workers should not face administrative complexity different in kind from W-2 workers; the differences are only those structurally required by the absence of an employer intermediary.</w:t>
      </w:r>
    </w:p>
    <w:p>
      <w:pPr>
        <w:pStyle w:val="Heading2"/>
      </w:pPr>
      <w:r>
        <w:t>What about Schedule C versus Schedule SE</w:t>
      </w:r>
    </w:p>
    <w:p>
      <w:r>
        <w:t>Self-employed workers currently report business income on Schedule C and self-employment tax on Schedule SE. The platform's contribution architecture would require a similar reporting mechanism: a Schedule SE analogue covering platform federal contributions computed on the same net-earnings base used for Schedule SE. The specific form design is implementation work for IRS rule-making during enactment; the architectural intent is that self-employed workers complete one supplementary schedule that consolidates the platform contributions, paralleling but not duplicating the existing Schedule SE.</w:t>
      </w:r>
    </w:p>
    <w:p>
      <w:pPr>
        <w:pStyle w:val="Heading1"/>
      </w:pPr>
      <w:r>
        <w:t>Gig Worker Multi-Employer Treatment</w:t>
      </w:r>
    </w:p>
    <w:p>
      <w:r>
        <w:t>Gig-economy workers earn income through multiple platforms simultaneously: a rideshare driver may also deliver food and do freelance work, with each platform issuing 1099 forms for tax-reporting purposes. The platform's contribution architecture needs to address how multi-platform 1099 income is handled. There are two structural approaches: platform-side collection (each gig platform collects contributions on behalf of workers) and worker-side self-administration (the worker aggregates 1099 income across platforms and self-administers contributions through quarterly estimated tax payments). The platform's architectural intent is the worker-side self-administration approach as the default, with optional platform-side collection for platforms above a size threshold who choose to offer it as a worker-convenience service.</w:t>
      </w:r>
    </w:p>
    <w:p>
      <w:pPr>
        <w:pStyle w:val="Heading2"/>
      </w:pPr>
      <w:r>
        <w:t>Why worker-side self-administration as default</w:t>
      </w:r>
    </w:p>
    <w:p>
      <w:r>
        <w:t>Worker-side self-administration parallels the existing self-employment tax structure that gig workers already operate against. Gig workers currently aggregate 1099 income across platforms, compute Schedule SE self-employment tax on the aggregate, and pay through quarterly estimated tax. The platform's additional contributions follow the same aggregation and quarterly-payment pattern. The administrative mental model for gig workers is the same as today, with an additional schedule consolidating platform contributions but the same quarterly cadence and the same aggregate-across-platforms approach. Platform-side collection was considered and rejected as default because it would impose substantial new compliance burdens on small and medium gig platforms.</w:t>
      </w:r>
    </w:p>
    <w:p>
      <w:pPr>
        <w:pStyle w:val="Heading2"/>
      </w:pPr>
      <w:r>
        <w:t>Optional platform-side collection</w:t>
      </w:r>
    </w:p>
    <w:p>
      <w:r>
        <w:t>Platforms above a size threshold (specifically, platforms with more than ten thousand active workers earning more than the small-business contribution threshold annually) may opt to offer platform-side contribution collection as a worker-convenience service. Workers using such platforms could elect to have the platform withhold and remit contributions, analogous to elective W-2 withholding for some independent contractor relationships under current rules. The architectural intent is that this is a worker-friendly option for workers earning most of their gig income through one large platform; it is not a compliance mandate for platforms generally.</w:t>
      </w:r>
    </w:p>
    <w:p>
      <w:pPr>
        <w:pStyle w:val="Heading2"/>
      </w:pPr>
      <w:r>
        <w:t>Cross-platform aggregate threshold treatment</w:t>
      </w:r>
    </w:p>
    <w:p>
      <w:r>
        <w:t>Some platform contribution mechanisms have minimum thresholds below which contributions are not collected. For multi-platform gig workers, threshold determinations are made on aggregate income across all platforms rather than per-platform. Workers compute their aggregate annual platform income, apply the threshold logic, and self-administer accordingly. The architectural intent is that the same total income produces the same total contribution regardless of how it is distributed across platforms.</w:t>
      </w:r>
    </w:p>
    <w:p>
      <w:pPr>
        <w:pStyle w:val="Heading1"/>
      </w:pPr>
      <w:r>
        <w:t>Quarterly Payment Integration</w:t>
      </w:r>
    </w:p>
    <w:p>
      <w:r>
        <w:t>Self-employed workers and gig workers pay federal income tax through quarterly estimated tax payments using IRS Form 1040-ES with payment due dates in mid-April, mid-June, mid-September, and mid-January following the tax year. The platform's federal contributions integrate with this quarterly payment cadence rather than requiring a separate payment stream. The architectural intent is consolidated quarterly payment: workers make a single quarterly payment that includes federal income tax, self-employment tax (existing Schedule SE), and platform contributions (new Schedule SE analogue). The single-payment approach minimizes cash-flow management complexity for workers.</w:t>
      </w:r>
    </w:p>
    <w:p>
      <w:pPr>
        <w:pStyle w:val="Heading2"/>
      </w:pPr>
      <w:r>
        <w:t>Estimated tax computation under platform</w:t>
      </w:r>
    </w:p>
    <w:p>
      <w:r>
        <w:t>Under current rules, self-employed workers compute estimated tax by projecting expected annual income, computing expected federal income tax and self-employment tax, dividing into four equal quarterly payments, and reconciling at year-end through Form 1040. The platform's contribution architecture follows the same projection-and-reconciliation pattern: workers project expected platform contributions based on projected income, divide into quarterly payments, and reconcile at year-end. IRS Form 1040-ES would be updated to include the platform-contribution computation alongside existing self-employment-tax computation.</w:t>
      </w:r>
    </w:p>
    <w:p>
      <w:pPr>
        <w:pStyle w:val="Heading2"/>
      </w:pPr>
      <w:r>
        <w:t>Safe harbor provisions</w:t>
      </w:r>
    </w:p>
    <w:p>
      <w:r>
        <w:t>Current safe harbor provisions for estimated tax payments (payments equal to one hundred percent of prior-year total tax, or one hundred ten percent for higher-income taxpayers) extend to platform contributions under the same pattern. Workers who experience income volatility from year to year can use the prior-year safe harbor to avoid underpayment penalties on platform contributions, the same way they currently use it for federal income tax and self-employment tax.</w:t>
      </w:r>
    </w:p>
    <w:p>
      <w:pPr>
        <w:pStyle w:val="Heading1"/>
      </w:pPr>
      <w:r>
        <w:t>Healthcare for Self-Employed and Gig Workers</w:t>
      </w:r>
    </w:p>
    <w:p>
      <w:r>
        <w:t>Self-employed and gig workers face distinct healthcare considerations under the current system: lack of employer-sponsored insurance, expensive individual marketplace coverage, and coverage gaps when transitioning between income sources. The platform's universal healthcare architecture eliminates these specific disadvantages: coverage is universal regardless of employment status; no marketplace shopping is required; coverage continuity is structural rather than dependent on employment continuity. These structural improvements are why the v3.1.8 P11 persona noted that universal coverage resolves the highest-anxiety topic about self-employment under the platform.</w:t>
      </w:r>
    </w:p>
    <w:p>
      <w:pPr>
        <w:pStyle w:val="Heading2"/>
      </w:pPr>
      <w:r>
        <w:t>Premium tax credit interaction during transition</w:t>
      </w:r>
    </w:p>
    <w:p>
      <w:r>
        <w:t>Self-employed workers who currently receive Affordable Care Act premium tax credits for marketplace coverage face a transition question: how does the platform's universal healthcare architecture interact with existing premium tax credit structures during the multi-year transition window? The platform's position is that during the transition, self-employed workers retain their current marketplace coverage and premium tax credits if currently eligible. As the universal healthcare architecture becomes operative for an individual, the marketplace coverage and associated premium tax credits transition to universal coverage. The transition is designed to avoid coverage gaps; specific timing is implementation work tracked in the Healthcare Transition Detailed Plan.</w:t>
      </w:r>
    </w:p>
    <w:p>
      <w:pPr>
        <w:pStyle w:val="Heading1"/>
      </w:pPr>
      <w:r>
        <w:t>Sovereign Fund Accumulation for Self-Employed and Gig Workers</w:t>
      </w:r>
    </w:p>
    <w:p>
      <w:r>
        <w:t>Self-employed workers under the current system face structural retirement-savings disadvantages: no employer-match retirement contributions, complex self-administered retirement vehicles requiring substantial setup and ongoing administration, and Social Security being often the only structured retirement income for workers who do not separately set up self-administered vehicles. The platform's Sovereign Fund architecture provides retirement accumulation that does not depend on employer structure. Self-employed workers receive the same Sovereign Fund accumulation as W-2 workers based on the same contribution mechanics, computed on the same net-earnings base used for the FICA-convention split.</w:t>
      </w:r>
    </w:p>
    <w:p>
      <w:pPr>
        <w:pStyle w:val="Heading2"/>
      </w:pPr>
      <w:r>
        <w:t>Why this is structurally favorable</w:t>
      </w:r>
    </w:p>
    <w:p>
      <w:r>
        <w:t>The Sovereign Fund architecture's structural favorability for self-employed workers has three components. First, accumulation begins at platform launch with the Founding Stake collection, providing self-employed workers with the same starting balance as W-2 workers. Second, ongoing contributions accumulate through the same compounding-return mechanism, regardless of employment structure. Third, the fund's professional management eliminates the administrative burden of self-administered retirement vehicles; self-employed workers do not need to research, set up, or annually maintain SEP-IRAs or Solo 401(k)s for retirement purposes.</w:t>
      </w:r>
    </w:p>
    <w:p>
      <w:pPr>
        <w:pStyle w:val="Heading1"/>
      </w:pPr>
      <w:r>
        <w:t>Worked Example: Independent Contractor</w:t>
      </w:r>
    </w:p>
    <w:p>
      <w:r>
        <w:t>Consider an independent contractor working primarily as a freelance writer with annual net self-employment income of seventy-five thousand dollars. Under the platform's federal contribution architecture, the contractor pays the following annually. Universal healthcare contribution: six percent of seventy-five thousand dollars equals four thousand five hundred dollars combined; the four-percent employer-side portion is deductible from self-employment income for federal income tax purposes. Sovereign Fund contribution: applied per the platform's contribution architecture on the same net-earnings base, paid through quarterly estimated tax. The contractor pays all contributions through consolidated quarterly estimated tax payments using a Schedule SE analogue alongside the existing Schedule SE.</w:t>
      </w:r>
    </w:p>
    <w:p>
      <w:r>
        <w:t>What changes for this contractor under the platform compared to today. Healthcare costs: the contractor stops paying marketplace insurance premiums (typically substantial cost for self-purchased coverage) and instead pays the universal healthcare contribution; net effect is typically a substantial reduction in total healthcare cost. Retirement accumulation: the contractor's Sovereign Fund balance accumulates automatically through the platform contribution. Federal income tax: the contractor's federal income tax may decrease modestly because the wage-floor architecture exempts low-wage income brackets from federal income tax, with the contractor at seventy-five thousand dollars likely above but near several occupational wage floors.</w:t>
      </w:r>
    </w:p>
    <w:p>
      <w:pPr>
        <w:pStyle w:val="Heading1"/>
      </w:pPr>
      <w:r>
        <w:t>Worked Example: Multi-Platform Gig Worker</w:t>
      </w:r>
    </w:p>
    <w:p>
      <w:r>
        <w:t>Consider a multi-platform gig worker earning income from three platforms: rideshare driving (twenty thousand dollars annual), food delivery (twelve thousand dollars annual), and online freelance work (eight thousand dollars annual), with total platform income of forty thousand dollars. Each platform issues a 1099 form. Under the platform's contribution architecture, the worker aggregates 1099 income across the three platforms (forty thousand dollars total) and self-administers contributions based on the aggregate. The universal healthcare contribution at six percent of aggregate is two thousand four hundred dollars; the employer-side portion (sixteen hundred dollars) is deductible from self-employment income. The worker pays through consolidated quarterly estimated tax payments.</w:t>
      </w:r>
    </w:p>
    <w:p>
      <w:r>
        <w:t>What changes for this worker under the platform. Healthcare: the worker who likely had no insurance or expensive marketplace coverage transitions to universal coverage with no premium cost and no coverage gaps when income volatility produces low-earning months. Retirement: the worker who likely had no retirement savings vehicle accumulates Sovereign Fund balance automatically. Federal income tax: the worker at forty thousand dollars aggregate is below several common occupational wage floors and likely sees federal income tax reduce to zero or near-zero through the wage-floor exemption. Net household impact: this worker is among the platform's largest beneficiaries because the gig-economy demographic faces the most acute coverage gaps and retirement-savings disadvantages under the current system while the platform's architecture is structurally favorable for them.</w:t>
      </w:r>
    </w:p>
    <w:p>
      <w:pPr>
        <w:pStyle w:val="Heading1"/>
      </w:pPr>
      <w:r>
        <w:t>What This Document Does Not Address</w:t>
      </w:r>
    </w:p>
    <w:p>
      <w:r>
        <w:t>This document specifies the platform's architectural intent for self-employed and gig-worker treatment at the level the lead author can substantiate. It does not address: specific IRS form design and rule-making (implementation work for IRS during enactment); specific tax-software integration patterns (implementation work for tax-software vendors during the transition window); gig-platform compliance technical specifications for optional platform-side collection (implementation work for participating platforms); or detailed interaction analysis with state-level self-employment tax structures (state-by-state implementation work tracked in PERSONA-MIN-22 federal-state data sharing and the State Level Cooperation Requirements document). Each of these is appropriately deferred to the implementation phase or to other expertise tracks.</w:t>
      </w:r>
    </w:p>
    <w:p>
      <w:pPr>
        <w:pStyle w:val="Heading1"/>
      </w:pPr>
      <w:r>
        <w:t>Cross-References</w:t>
      </w:r>
    </w:p>
    <w:p>
      <w:r>
        <w:t>This document is a companion to the Federal Income Tax Revenue Modified Architecture document, the What This Means For You document, and the Healthcare Transition Detailed Plan. The self-employed contribution mechanism described here applies the FICA-convention split documented at the architectural level in the Federal Income Tax Revenue Modified Architecture document. The healthcare transition treatment for self-employed workers described here is consistent with the broader healthcare transition mechanics in the Healthcare Transition Detailed Plan. The household-impact framing is consistent with the Net Household Impact section of the Does This Raise Taxes document. The persona context that motivated this document is documented in the Persona Simulations P7-P11 document.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