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6"/>
          <w:szCs w:val="56"/>
        </w:rPr>
        <w:t xml:space="preserve">CIVIC</w:t>
      </w:r>
    </w:p>
    <w:p>
      <w:pPr>
        <w:spacing w:after="200"/>
        <w:jc w:val="center"/>
      </w:pPr>
      <w:r>
        <w:rPr>
          <w:rFonts w:ascii="Arial" w:cs="Arial" w:eastAsia="Arial" w:hAnsi="Arial"/>
          <w:b/>
          <w:bCs/>
          <w:color w:val="1F4E78"/>
          <w:sz w:val="56"/>
          <w:szCs w:val="56"/>
        </w:rPr>
        <w:t xml:space="preserve">INFRASTRUCTURE</w:t>
      </w:r>
    </w:p>
    <w:p>
      <w:pPr>
        <w:spacing w:after="200"/>
        <w:jc w:val="center"/>
      </w:pPr>
      <w:r>
        <w:rPr>
          <w:rFonts w:ascii="Arial" w:cs="Arial" w:eastAsia="Arial" w:hAnsi="Arial"/>
          <w:i/>
          <w:iCs/>
          <w:color w:val="C00000"/>
          <w:sz w:val="24"/>
          <w:szCs w:val="24"/>
        </w:rPr>
        <w:t xml:space="preserve">An Architectural Framing of the Pillar</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What Civic Infrastructure means in this platform,</w:t>
      </w:r>
    </w:p>
    <w:p>
      <w:pPr>
        <w:spacing w:after="200"/>
        <w:jc w:val="center"/>
      </w:pPr>
      <w:r>
        <w:rPr>
          <w:rFonts w:ascii="Georgia" w:cs="Georgia" w:eastAsia="Georgia" w:hAnsi="Georgia"/>
          <w:i/>
          <w:iCs/>
          <w:color w:val="1A1A1A"/>
          <w:sz w:val="24"/>
          <w:szCs w:val="24"/>
        </w:rPr>
        <w:t xml:space="preserve">the six components, the funding mechanism,</w:t>
      </w:r>
    </w:p>
    <w:p>
      <w:pPr>
        <w:spacing w:after="1200"/>
        <w:jc w:val="center"/>
      </w:pPr>
      <w:r>
        <w:rPr>
          <w:rFonts w:ascii="Georgia" w:cs="Georgia" w:eastAsia="Georgia" w:hAnsi="Georgia"/>
          <w:i/>
          <w:iCs/>
          <w:color w:val="1A1A1A"/>
          <w:sz w:val="24"/>
          <w:szCs w:val="24"/>
        </w:rPr>
        <w:t xml:space="preserve">and what each component substantiation will cover.</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v1.3  ·  Created May 4, 2026  ·  Updated May 5, 2026  ·  Updated May 6, 2026 for v2.25 (public safety framing updated to reflect federal infrastructure with state/local operations; item 77 referenced)  ·  Updated May 6, 2026 for v2.26.2 (SIG-6: USF (Universal Service Fund) reference updated)  ·  Updated May 6, 2026 for v2.30.7 (Sovereign Fund capitalization)</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Problem This Pillar Addresses</w:t>
      </w:r>
    </w:p>
    <w:p>
      <w:pPr>
        <w:spacing w:after="240" w:line="340"/>
        <w:jc w:val="both"/>
      </w:pPr>
      <w:r>
        <w:rPr>
          <w:rFonts w:ascii="Georgia" w:cs="Georgia" w:eastAsia="Georgia" w:hAnsi="Georgia"/>
          <w:color w:val="1A1A1A"/>
          <w:sz w:val="24"/>
          <w:szCs w:val="24"/>
        </w:rPr>
        <w:t>American Civic Infrastructure is in measurable decline. The American Society of Civil Engineers' Infrastructure Report Card has rated US infrastructure C-minus or below for two decades. Bridges fail. Lead pipes still serve millions of households. Public transit operates at fractions of its 1960s capacity. Approximately 14.5 million Americans lack broadband access. Libraries close. Public parks deteriorate. Government digital services frequently work poorly when they work at all. The platform's Civic Infrastructure pillar addresses this systematic deterioration with a unified architecture rather than the current pattern of disconnected, underfunded program-by-program response.</w:t>
      </w:r>
    </w:p>
    <w:p>
      <w:pPr>
        <w:pStyle w:val="Heading2"/>
        <w:spacing w:after="160" w:before="360"/>
      </w:pPr>
      <w:r>
        <w:rPr>
          <w:rFonts w:ascii="Arial" w:cs="Arial" w:eastAsia="Arial" w:hAnsi="Arial"/>
          <w:b/>
          <w:bCs/>
          <w:color w:val="1F4E78"/>
          <w:sz w:val="28"/>
          <w:szCs w:val="28"/>
        </w:rPr>
        <w:t xml:space="preserve">Why This Is Different from Existing Federal Infrastructure Programs</w:t>
      </w:r>
    </w:p>
    <w:p>
      <w:pPr>
        <w:spacing w:after="200" w:line="320"/>
        <w:jc w:val="both"/>
      </w:pPr>
      <w:r>
        <w:rPr>
          <w:rFonts w:ascii="Georgia" w:cs="Georgia" w:eastAsia="Georgia" w:hAnsi="Georgia"/>
          <w:color w:val="1A1A1A"/>
          <w:sz w:val="22"/>
          <w:szCs w:val="22"/>
        </w:rPr>
        <w:t>Federal infrastructure spending currently happens through more than thirty separate programs across multiple agencies: the Highway Trust Fund (Department of Transportation), Drinking Water State Revolving Fund (Environmental Protection Agency (EPA)), BEAD (Broadband Equity, Access, and Deployment) broadband (Commerce Department), Federal Transit Administration grants, USDA (United States Department of Agriculture) rural development, Bureau of Reclamation water projects, and many others. Each program has its own funding cycle, eligibility rules, application process, and political vulnerability. The fragmentation produces predictable outcomes: parts of infrastructure that have political champions get funded; parts that don't fall behind.</w:t>
      </w:r>
    </w:p>
    <w:p>
      <w:pPr>
        <w:spacing w:after="200" w:line="320"/>
        <w:jc w:val="both"/>
      </w:pPr>
      <w:r>
        <w:rPr>
          <w:rFonts w:ascii="Georgia" w:cs="Georgia" w:eastAsia="Georgia" w:hAnsi="Georgia"/>
          <w:color w:val="1A1A1A"/>
          <w:sz w:val="22"/>
          <w:szCs w:val="22"/>
        </w:rPr>
        <w:t>The platform proposes treating Civic Infrastructure as a unified pillar with consistent funding, integrated governance, and explicit cross-component coordination. Universal broadband isn't separate from libraries which provide public broadband access; transportation isn't separate from the bridges and tunnels that carry water mains; water systems aren't separate from the energy grid that powers them. The pillar approach lets the platform deploy a single street excavation to install fiber, replace water mains, upgrade the storm drain, and reconfigure transit lanes simultaneously, rather than the current pattern of digging up the same street five times over a decade.</w:t>
      </w:r>
    </w:p>
    <w:p>
      <w:pPr>
        <w:pStyle w:val="Heading2"/>
        <w:spacing w:after="160" w:before="360"/>
      </w:pPr>
      <w:r>
        <w:rPr>
          <w:rFonts w:ascii="Arial" w:cs="Arial" w:eastAsia="Arial" w:hAnsi="Arial"/>
          <w:b/>
          <w:bCs/>
          <w:color w:val="1F4E78"/>
          <w:sz w:val="28"/>
          <w:szCs w:val="28"/>
        </w:rPr>
        <w:t xml:space="preserve">What This Document Does</w:t>
      </w:r>
    </w:p>
    <w:p>
      <w:pPr>
        <w:spacing w:after="200" w:line="320"/>
        <w:jc w:val="both"/>
      </w:pPr>
      <w:r>
        <w:rPr>
          <w:rFonts w:ascii="Georgia" w:cs="Georgia" w:eastAsia="Georgia" w:hAnsi="Georgia"/>
          <w:color w:val="1A1A1A"/>
          <w:sz w:val="22"/>
          <w:szCs w:val="22"/>
        </w:rPr>
        <w:t>This document is the architectural framing for the Civic Infrastructure pillar. It articulates what Civic Infrastructure means in the platform, the six components the pillar covers, the funding mechanism that integrates with the broader platform architecture, the governance structure for federal-state-local coordination, the buildout timeline, and how Civic Infrastructure interacts with the platform's other pillars. It is architectural rather than substantive: each component will receive its own substantiation document with depth comparable to the Universal Mental Health Access Substantiation. Universal broadband will be the first component substantiated, in v2.4, immediately following this framing.</w:t>
      </w:r>
    </w:p>
    <w:p>
      <w:pPr>
        <w:spacing w:after="200" w:line="320"/>
        <w:jc w:val="both"/>
      </w:pPr>
      <w:r>
        <w:rPr>
          <w:rFonts w:ascii="Georgia" w:cs="Georgia" w:eastAsia="Georgia" w:hAnsi="Georgia"/>
          <w:color w:val="1A1A1A"/>
          <w:sz w:val="22"/>
          <w:szCs w:val="22"/>
        </w:rPr>
        <w:t xml:space="preserve">The pattern parallels what was done for the platform's other pillars. Healthcare, childcare, mental health, retirement, wage floors, and education each began as concept-level commitments in early platform versions, then received substantiation work as analytical depth was needed. Civic infrastructure has been a concept-level commitment since v1.0; this framing document moves it to architecturally-defined status, with substantive component-level work to follow.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“Federal infrastructure spending currently happens through more than thirty separate programs. The fragmentation produces predictable outcomes: parts of infrastructure that have political champions get funded; parts that don't fall behind.”</w:t>
            </w:r>
          </w:p>
        </w:tc>
      </w:tr>
    </w:tbl>
    <w:p>
      <w:r>
        <w:br w:type="page"/>
      </w:r>
    </w:p>
    <w:p>
      <w:pPr>
        <w:pStyle w:val="Heading1"/>
        <w:spacing w:after="240" w:before="480"/>
      </w:pPr>
      <w:r>
        <w:rPr>
          <w:rFonts w:ascii="Arial" w:cs="Arial" w:eastAsia="Arial" w:hAnsi="Arial"/>
          <w:b/>
          <w:bCs/>
          <w:color w:val="1F4E78"/>
          <w:sz w:val="36"/>
          <w:szCs w:val="36"/>
        </w:rPr>
        <w:t xml:space="preserve">What ‘Civic Infrastructure’ Means in This Platform</w:t>
      </w:r>
    </w:p>
    <w:p>
      <w:pPr>
        <w:spacing w:after="240" w:line="340"/>
        <w:jc w:val="both"/>
      </w:pPr>
      <w:r>
        <w:rPr>
          <w:rFonts w:ascii="Georgia" w:cs="Georgia" w:eastAsia="Georgia" w:hAnsi="Georgia"/>
          <w:color w:val="1A1A1A"/>
          <w:sz w:val="24"/>
          <w:szCs w:val="24"/>
        </w:rPr>
        <w:t>The term ‘Civic Infrastructure’ carries different meanings in different contexts. The platform uses a specific definition that distinguishes Civic Infrastructure from related but distinct concepts.</w:t>
      </w:r>
    </w:p>
    <w:p>
      <w:pPr>
        <w:pStyle w:val="Heading2"/>
        <w:spacing w:after="160" w:before="360"/>
      </w:pPr>
      <w:r>
        <w:rPr>
          <w:rFonts w:ascii="Arial" w:cs="Arial" w:eastAsia="Arial" w:hAnsi="Arial"/>
          <w:b/>
          <w:bCs/>
          <w:color w:val="1F4E78"/>
          <w:sz w:val="28"/>
          <w:szCs w:val="28"/>
        </w:rPr>
        <w:t xml:space="preserve">The Definition</w:t>
      </w:r>
    </w:p>
    <w:p>
      <w:pPr>
        <w:spacing w:after="200" w:line="320"/>
        <w:jc w:val="both"/>
      </w:pPr>
      <w:r>
        <w:rPr>
          <w:rFonts w:ascii="Georgia" w:cs="Georgia" w:eastAsia="Georgia" w:hAnsi="Georgia"/>
          <w:color w:val="1A1A1A"/>
          <w:sz w:val="22"/>
          <w:szCs w:val="22"/>
        </w:rPr>
        <w:t xml:space="preserve">Civic infrastructure, in this platform, refers to the physical and digital systems that the public must be able to access in order to participate fully in modern American life. Three elements of this definition matter:</w:t>
      </w:r>
    </w:p>
    <w:p>
      <w:pPr>
        <w:spacing w:after="200" w:line="320"/>
        <w:jc w:val="both"/>
      </w:pPr>
      <w:r>
        <w:rPr>
          <w:rFonts w:ascii="Georgia" w:cs="Georgia" w:eastAsia="Georgia" w:hAnsi="Georgia"/>
          <w:b/>
          <w:bCs/>
          <w:sz w:val="22"/>
          <w:szCs w:val="22"/>
        </w:rPr>
        <w:t>Physical and digital systems. Civic infrastructure includes both physical assets (roads, bridges, water mains, fiber cables, library buildings) and digital systems (government services platforms, the public internet itself as a system, Civic Technology). The distinction matters because the platform's older predecessors (New Deal, Great Society, Eisenhower interstate program) treated infrastructure as primarily physical. Modern civic life requires both.</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Must be able to access. Civic infrastructure is defined by access rather than ownership or operation. A privately operated cell tower is part of Civic Infrastructure if it's the only way rural residents can access broadband; a publicly owned highway is part of Civic Infrastructure because the public uses it. The platform doesn't take a position on whether ownership should be public, private, or cooperative — it takes a position that access must be universal and reliable.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Participate fully in modern American life. Civic infrastructure isn't optional. Without it, modern life becomes substantially harder or impossible. Without broadband, telehealth doesn't reach you. Without reliable water, healthcare becomes harder. Without transportation, you can't reach work or school. The platform's commitment is that no American is structurally cut off from modern life because the Civic Infrastructure they need doesn't exist or doesn't reach them.</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What This Excludes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Categories that look like Civic Infrastructure but aren't, in this pillar's definition</w:t>
            </w:r>
          </w:p>
          <w:p>
            <w:pPr>
              <w:spacing w:after="100" w:line="280"/>
            </w:pPr>
            <w:r>
              <w:rPr>
                <w:rFonts w:ascii="Georgia" w:cs="Georgia" w:eastAsia="Georgia" w:hAnsi="Georgia"/>
                <w:color w:val="1A1A1A"/>
                <w:sz w:val="21"/>
                <w:szCs w:val="21"/>
              </w:rPr>
              <w:t>•  Private goods that individuals purchase (cars, phones, computers) — these are personal investments enabled by Civic Infrastructure (roads, broadband) but aren't themselves Civic Infrastructure.</w:t>
            </w:r>
          </w:p>
          <w:p>
            <w:pPr>
              <w:spacing w:after="100" w:line="280"/>
            </w:pPr>
            <w:r>
              <w:rPr>
                <w:rFonts w:ascii="Georgia" w:cs="Georgia" w:eastAsia="Georgia" w:hAnsi="Georgia"/>
                <w:color w:val="1A1A1A"/>
                <w:sz w:val="21"/>
                <w:szCs w:val="21"/>
              </w:rPr>
              <w:t>•  Pure public goods (national defense, courts, currency) — these are functions of government rather than infrastructure individuals access. The Department of Defense isn't Civic Infrastructure even though it's publicly funded.</w:t>
            </w:r>
          </w:p>
          <w:p>
            <w:pPr>
              <w:spacing w:after="100" w:line="280"/>
            </w:pPr>
            <w:r>
              <w:rPr>
                <w:rFonts w:ascii="Georgia" w:cs="Georgia" w:eastAsia="Georgia" w:hAnsi="Georgia"/>
                <w:color w:val="1A1A1A"/>
                <w:sz w:val="21"/>
                <w:szCs w:val="21"/>
              </w:rPr>
              <w:t>•  Programs covered by other platform pillars (healthcare delivery, schools, retirement systems, mental health services) — these are services delivered through Civic Infrastructure but are themselves separate pillars.</w:t>
            </w:r>
          </w:p>
          <w:p>
            <w:pPr>
              <w:spacing w:after="100" w:line="280"/>
            </w:pPr>
            <w:r>
              <w:rPr>
                <w:rFonts w:ascii="Georgia" w:cs="Georgia" w:eastAsia="Georgia" w:hAnsi="Georgia"/>
                <w:color w:val="1A1A1A"/>
                <w:sz w:val="21"/>
                <w:szCs w:val="21"/>
              </w:rPr>
              <w:t>•  Energy generation (power plants, oil refineries) — distinct from energy grid infrastructure (the wires); generation has its own market dynamics that the platform doesn't address as Civic Infrastructure.</w:t>
            </w:r>
          </w:p>
          <w:p>
            <w:pPr>
              <w:spacing w:after="100" w:line="280"/>
            </w:pPr>
            <w:r>
              <w:rPr>
                <w:rFonts w:ascii="Georgia" w:cs="Georgia" w:eastAsia="Georgia" w:hAnsi="Georgia"/>
                <w:color w:val="1A1A1A"/>
                <w:sz w:val="21"/>
                <w:szCs w:val="21"/>
              </w:rPr>
              <w:t xml:space="preserve">•  Housing — critically important but a distinct category requiring its own pillar work; not addressed in this framing.</w:t>
            </w:r>
          </w:p>
        </w:tc>
      </w:tr>
    </w:tbl>
    <w:p>
      <w:pPr>
        <w:pStyle w:val="Heading2"/>
        <w:spacing w:after="160" w:before="360"/>
      </w:pPr>
      <w:r>
        <w:rPr>
          <w:rFonts w:ascii="Arial" w:cs="Arial" w:eastAsia="Arial" w:hAnsi="Arial"/>
          <w:b/>
          <w:bCs/>
          <w:color w:val="1F4E78"/>
          <w:sz w:val="28"/>
          <w:szCs w:val="28"/>
        </w:rPr>
        <w:t xml:space="preserve">The Distinguishing Test</w:t>
      </w:r>
    </w:p>
    <w:p>
      <w:pPr>
        <w:spacing w:after="200" w:line="320"/>
        <w:jc w:val="both"/>
      </w:pPr>
      <w:r>
        <w:rPr>
          <w:rFonts w:ascii="Georgia" w:cs="Georgia" w:eastAsia="Georgia" w:hAnsi="Georgia"/>
          <w:color w:val="1A1A1A"/>
          <w:sz w:val="22"/>
          <w:szCs w:val="22"/>
        </w:rPr>
        <w:t xml:space="preserve">When considering whether something belongs in the Civic Infrastructure pillar, the platform applies a test: does access to this thing depend on a system that no individual can provide for themselves, where universal access requires collective provision, and where the thing in question enables substantive participation in modern American life? If yes to all three, it belongs in this pillar. If any of the three fails, it belongs elsewhere or not in the platform's scope.</w:t>
      </w:r>
    </w:p>
    <w:p>
      <w:pPr>
        <w:spacing w:after="200" w:line="320"/>
        <w:jc w:val="both"/>
      </w:pPr>
      <w:r>
        <w:rPr>
          <w:rFonts w:ascii="Georgia" w:cs="Georgia" w:eastAsia="Georgia" w:hAnsi="Georgia"/>
          <w:color w:val="1A1A1A"/>
          <w:sz w:val="22"/>
          <w:szCs w:val="22"/>
        </w:rPr>
        <w:t xml:space="preserve">Broadband passes the test: an individual cannot run their own fiber to the nearest internet exchange point; universal access requires collective provision; broadband enables substantive participation. Roads pass the test for the same reasons. Libraries pass: an individual cannot stock and operate their own community library; collective provision is necessary; libraries enable substantive participation in education, civic life, and digital access.</w:t>
      </w:r>
    </w:p>
    <w:p>
      <w:pPr>
        <w:spacing w:after="200" w:line="320"/>
        <w:jc w:val="both"/>
      </w:pPr>
      <w:r>
        <w:rPr>
          <w:rFonts w:ascii="Georgia" w:cs="Georgia" w:eastAsia="Georgia" w:hAnsi="Georgia"/>
          <w:color w:val="1A1A1A"/>
          <w:sz w:val="22"/>
          <w:szCs w:val="22"/>
        </w:rPr>
        <w:t>Smartphones don't pass the test: individuals can purchase them; universal smartphone ownership doesn't require collective provision; the platform's broader equity work (wage floors, affordability subsidies) addresses the affordability question without making smartphones Civic Infrastructure. Healthcare delivery doesn't pass either: it has its own pillar with substantive treatment, even though the buildings (hospitals, clinics) sit within Civic Infrastructure.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“Civic infrastructure is defined by access rather than ownership. The platform doesn't take a position on whether ownership should be public, private, or cooperative — it takes a position that access must be universal and reliable.”</w:t>
            </w:r>
          </w:p>
        </w:tc>
      </w:tr>
    </w:tbl>
    <w:p>
      <w:r>
        <w:br w:type="page"/>
      </w:r>
    </w:p>
    <w:p>
      <w:pPr>
        <w:pStyle w:val="Heading1"/>
        <w:spacing w:after="240" w:before="480"/>
      </w:pPr>
      <w:r>
        <w:rPr>
          <w:rFonts w:ascii="Arial" w:cs="Arial" w:eastAsia="Arial" w:hAnsi="Arial"/>
          <w:b/>
          <w:bCs/>
          <w:color w:val="1F4E78"/>
          <w:sz w:val="36"/>
          <w:szCs w:val="36"/>
        </w:rPr>
        <w:t xml:space="preserve">The Six Components</w:t>
      </w:r>
    </w:p>
    <w:p>
      <w:pPr>
        <w:spacing w:after="240" w:line="340"/>
        <w:jc w:val="both"/>
      </w:pPr>
      <w:r>
        <w:rPr>
          <w:rFonts w:ascii="Georgia" w:cs="Georgia" w:eastAsia="Georgia" w:hAnsi="Georgia"/>
          <w:color w:val="1A1A1A"/>
          <w:sz w:val="24"/>
          <w:szCs w:val="24"/>
        </w:rPr>
        <w:t xml:space="preserve">The Civic Infrastructure pillar has six components, each substantial enough to warrant its own substantiation work but interrelated enough to require unified governance and funding. The first — universal broadband — is the lead component because it's the most acute current gap and because the analysis is most ready to receive depth. The other five are introduced architecturally here, with substantiation to follow in subsequent platform versions.</w:t>
      </w:r>
    </w:p>
    <w:p>
      <w:pPr>
        <w:pStyle w:val="Heading2"/>
        <w:spacing w:after="160" w:before="360"/>
      </w:pPr>
      <w:r>
        <w:rPr>
          <w:rFonts w:ascii="Arial" w:cs="Arial" w:eastAsia="Arial" w:hAnsi="Arial"/>
          <w:b/>
          <w:bCs/>
          <w:color w:val="1F4E78"/>
          <w:sz w:val="28"/>
          <w:szCs w:val="28"/>
        </w:rPr>
        <w:t xml:space="preserve">Component 1: Universal Broadband</w:t>
      </w:r>
    </w:p>
    <w:p>
      <w:pPr>
        <w:spacing w:after="200" w:line="320"/>
        <w:jc w:val="both"/>
      </w:pPr>
      <w:r>
        <w:rPr>
          <w:rFonts w:ascii="Georgia" w:cs="Georgia" w:eastAsia="Georgia" w:hAnsi="Georgia"/>
          <w:color w:val="1A1A1A"/>
          <w:sz w:val="22"/>
          <w:szCs w:val="22"/>
        </w:rPr>
        <w:t>The most acute current Civic Infrastructure gap. Approximately 14.5 million Americans lack broadband access at the FCC (Federal Communications Commission)'s 100/20 Mbps standard; rural and tribal areas are dramatically underserved. The platform commits to free universal basic broadband: 100/20 Mbps service to every American household at no cost to the household, with the federal government paying providers wholesale price per connection. Premium tiers (gigabit symmetric, business-class) remain available for purchase from providers. Public libraries serve as the universal backstop ensuring that even households who don't want home broadband retain guaranteed access through their local library. The component covers physical broadband infrastructure (fiber, fixed wireless towers, LEO satellite ground stations), federal contracting authority paying providers for universal service, workforce development for fiber installers, and universal service standards that any provider receiving federal payment must meet. Annual federal cost at full deployment: approximately $50 billion. Lead substantiation document: Universal Broadband Access Substantiation, included in v2.4.</w:t>
      </w:r>
    </w:p>
    <w:p>
      <w:pPr>
        <w:pStyle w:val="Heading2"/>
        <w:spacing w:after="160" w:before="360"/>
      </w:pPr>
      <w:r>
        <w:rPr>
          <w:rFonts w:ascii="Arial" w:cs="Arial" w:eastAsia="Arial" w:hAnsi="Arial"/>
          <w:b/>
          <w:bCs/>
          <w:color w:val="1F4E78"/>
          <w:sz w:val="28"/>
          <w:szCs w:val="28"/>
        </w:rPr>
        <w:t xml:space="preserve">Component 2: Transportation Infrastructure</w:t>
      </w:r>
    </w:p>
    <w:p>
      <w:pPr>
        <w:spacing w:after="200" w:line="320"/>
        <w:jc w:val="both"/>
      </w:pPr>
      <w:r>
        <w:rPr>
          <w:rFonts w:ascii="Georgia" w:cs="Georgia" w:eastAsia="Georgia" w:hAnsi="Georgia"/>
          <w:color w:val="1A1A1A"/>
          <w:sz w:val="22"/>
          <w:szCs w:val="22"/>
        </w:rPr>
        <w:t xml:space="preserve">Roads, bridges, public transit, freight rail, and active transportation (bike lanes, sidewalks). The American Society of Civil Engineers estimates a $786B funding gap to bring transportation infrastructure to a state of good repair; this gap continues to grow under current funding patterns. The component addresses both maintenance backlog (existing infrastructure deteriorating faster than it's repaired) and new deployment (transit expansion, electric vehicle charging networks, pedestrian and bicycle infrastructure). Substantiation: scheduled for a future platform version.</w:t>
      </w:r>
    </w:p>
    <w:p>
      <w:pPr>
        <w:pStyle w:val="Heading2"/>
        <w:spacing w:after="160" w:before="360"/>
      </w:pPr>
      <w:r>
        <w:rPr>
          <w:rFonts w:ascii="Arial" w:cs="Arial" w:eastAsia="Arial" w:hAnsi="Arial"/>
          <w:b/>
          <w:bCs/>
          <w:color w:val="1F4E78"/>
          <w:sz w:val="28"/>
          <w:szCs w:val="28"/>
        </w:rPr>
        <w:t xml:space="preserve">Component 3: Water and Sewer Systems</w:t>
      </w:r>
    </w:p>
    <w:p>
      <w:pPr>
        <w:spacing w:after="200" w:line="320"/>
        <w:jc w:val="both"/>
      </w:pPr>
      <w:r>
        <w:rPr>
          <w:rFonts w:ascii="Georgia" w:cs="Georgia" w:eastAsia="Georgia" w:hAnsi="Georgia"/>
          <w:color w:val="1A1A1A"/>
          <w:sz w:val="22"/>
          <w:szCs w:val="22"/>
        </w:rPr>
        <w:t xml:space="preserve">Drinking water systems, sewer systems, stormwater management. Approximately 9.2 million American homes still receive water through lead service lines; lead pipe replacement alone is estimated to cost $50-70B nationally. Aging water mains break at increasing rates; combined sewer systems overflow during storms with contamination of waterways and homes. The component addresses lead pipe replacement (federal mandate with funding), aging system upgrade, stormwater modernization, and rural water system expansion (currently 2 million Americans lack access to reliable safe drinking water). Substantiation: scheduled for a future platform version.</w:t>
      </w:r>
    </w:p>
    <w:p>
      <w:pPr>
        <w:pStyle w:val="Heading2"/>
        <w:spacing w:after="160" w:before="360"/>
      </w:pPr>
      <w:r>
        <w:rPr>
          <w:rFonts w:ascii="Arial" w:cs="Arial" w:eastAsia="Arial" w:hAnsi="Arial"/>
          <w:b/>
          <w:bCs/>
          <w:color w:val="1F4E78"/>
          <w:sz w:val="28"/>
          <w:szCs w:val="28"/>
        </w:rPr>
        <w:t xml:space="preserve">Component 4: Public Spaces</w:t>
      </w:r>
    </w:p>
    <w:p>
      <w:pPr>
        <w:spacing w:after="200" w:line="320"/>
        <w:jc w:val="both"/>
      </w:pPr>
      <w:r>
        <w:rPr>
          <w:rFonts w:ascii="Georgia" w:cs="Georgia" w:eastAsia="Georgia" w:hAnsi="Georgia"/>
          <w:color w:val="1A1A1A"/>
          <w:sz w:val="22"/>
          <w:szCs w:val="22"/>
        </w:rPr>
        <w:t xml:space="preserve">Libraries, parks, community centers, public plazas, public art and cultural infrastructure. The component addresses both the physical buildings and the operational funding that keeps public spaces actually open and functional. Library systems in particular serve as platforms for digital access (public broadband terminals), digital literacy training, civic engagement, early childhood literacy, and cultural community-building. Public spaces are disproportionately defunded under fiscal stress; the platform commits to baseline funding stability that doesn't fluctuate with municipal budget cycles. Substantiation: scheduled for a future platform version.</w:t>
      </w:r>
    </w:p>
    <w:p>
      <w:pPr>
        <w:pStyle w:val="Heading2"/>
        <w:spacing w:after="160" w:before="360"/>
      </w:pPr>
      <w:r>
        <w:rPr>
          <w:rFonts w:ascii="Arial" w:cs="Arial" w:eastAsia="Arial" w:hAnsi="Arial"/>
          <w:b/>
          <w:bCs/>
          <w:color w:val="1F4E78"/>
          <w:sz w:val="28"/>
          <w:szCs w:val="28"/>
        </w:rPr>
        <w:t xml:space="preserve">Component 5: Civic Technology</w:t>
      </w:r>
    </w:p>
    <w:p>
      <w:pPr>
        <w:spacing w:after="200" w:line="320"/>
        <w:jc w:val="both"/>
      </w:pPr>
      <w:r>
        <w:rPr>
          <w:rFonts w:ascii="Georgia" w:cs="Georgia" w:eastAsia="Georgia" w:hAnsi="Georgia"/>
          <w:color w:val="1A1A1A"/>
          <w:sz w:val="22"/>
          <w:szCs w:val="22"/>
        </w:rPr>
        <w:t xml:space="preserve">Government digital services platforms at federal, state, and local levels. The component addresses the persistent quality gap between private-sector digital experiences (which most Americans navigate easily) and government digital experiences (which routinely fail, frustrate, or actively impede the public's ability to access services they're entitled to). Federal investments through the United States Digital Service, 18F, and state digital service teams have demonstrated that quality is achievable; the constraint is sustained funding and authority rather than capability. The component covers consolidated digital services investment, modern accessibility standards, multilingual support, and identity infrastructure (including a successor to the failed Real ID rollout). Substantiation: scheduled for a future platform version.</w:t>
      </w:r>
    </w:p>
    <w:p>
      <w:pPr>
        <w:pStyle w:val="Heading2"/>
        <w:spacing w:after="160" w:before="360"/>
      </w:pPr>
      <w:r>
        <w:rPr>
          <w:rFonts w:ascii="Arial" w:cs="Arial" w:eastAsia="Arial" w:hAnsi="Arial"/>
          <w:b/>
          <w:bCs/>
          <w:color w:val="1F4E78"/>
          <w:sz w:val="28"/>
          <w:szCs w:val="28"/>
        </w:rPr>
        <w:t xml:space="preserve">Component 6: Energy Grid Modernization</w:t>
      </w:r>
    </w:p>
    <w:p>
      <w:pPr>
        <w:spacing w:after="200" w:line="320"/>
        <w:jc w:val="both"/>
      </w:pPr>
      <w:r>
        <w:rPr>
          <w:rFonts w:ascii="Georgia" w:cs="Georgia" w:eastAsia="Georgia" w:hAnsi="Georgia"/>
          <w:color w:val="1A1A1A"/>
          <w:sz w:val="22"/>
          <w:szCs w:val="22"/>
        </w:rPr>
        <w:t xml:space="preserve">The transmission and distribution infrastructure that delivers electricity, distinct from electricity generation. The component addresses grid resilience (against weather events that increasingly cause widespread outages), grid modernization for distributed energy resources (rooftop solar, batteries, electric vehicles), interconnection capacity (allowing new generation to actually reach the grid), and rural grid reliability (where outages are more frequent and longer). The grid is a central enabler of multiple platform pillars and warrants substantive treatment. Substantiation: scheduled for a future platform version.</w:t>
      </w:r>
    </w:p>
    <w:p>
      <w:pPr>
        <w:pStyle w:val="Heading2"/>
        <w:spacing w:after="160" w:before="360"/>
      </w:pPr>
      <w:r>
        <w:rPr>
          <w:rFonts w:ascii="Arial" w:cs="Arial" w:eastAsia="Arial" w:hAnsi="Arial"/>
          <w:b/>
          <w:bCs/>
          <w:color w:val="1F4E78"/>
          <w:sz w:val="28"/>
          <w:szCs w:val="28"/>
        </w:rPr>
        <w:t xml:space="preserve">Why These Six and Not More</w:t>
      </w:r>
    </w:p>
    <w:p>
      <w:pPr>
        <w:spacing w:after="200" w:line="320"/>
        <w:jc w:val="both"/>
      </w:pPr>
      <w:r>
        <w:rPr>
          <w:rFonts w:ascii="Georgia" w:cs="Georgia" w:eastAsia="Georgia" w:hAnsi="Georgia"/>
          <w:color w:val="1A1A1A"/>
          <w:sz w:val="22"/>
          <w:szCs w:val="22"/>
        </w:rPr>
        <w:t xml:space="preserve">The platform deliberately limits the Civic Infrastructure pillar to these six components rather than expanding to a comprehensive list of every public-sector physical asset. Several categories were considered and excluded for specific reasons: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Categories considered but excluded from this pillar</w:t>
            </w:r>
          </w:p>
          <w:p>
            <w:pPr>
              <w:spacing w:after="100" w:line="280"/>
            </w:pPr>
            <w:r>
              <w:rPr>
                <w:rFonts w:ascii="Georgia" w:cs="Georgia" w:eastAsia="Georgia" w:hAnsi="Georgia"/>
                <w:color w:val="1A1A1A"/>
                <w:sz w:val="21"/>
                <w:szCs w:val="21"/>
              </w:rPr>
              <w:t>•  Schools and school buildings: addressed under the Education Fund pillar; school construction is a substantial component of K-12 education infrastructure but follows the education pillar's funding architecture rather than Civic Infrastructure's.</w:t>
            </w:r>
          </w:p>
          <w:p>
            <w:pPr>
              <w:spacing w:after="100" w:line="280"/>
            </w:pPr>
            <w:r>
              <w:rPr>
                <w:rFonts w:ascii="Georgia" w:cs="Georgia" w:eastAsia="Georgia" w:hAnsi="Georgia"/>
                <w:color w:val="1A1A1A"/>
                <w:sz w:val="21"/>
                <w:szCs w:val="21"/>
              </w:rPr>
              <w:t xml:space="preserve">•  Hospitals and clinical facilities: addressed under the Healthcare pillar; healthcare facilities have their own funding mechanisms and shouldn't compete with broadband or transportation for the same dollars.</w:t>
            </w:r>
          </w:p>
          <w:p>
            <w:pPr>
              <w:spacing w:after="100" w:line="280"/>
            </w:pPr>
            <w:r>
              <w:rPr>
                <w:rFonts w:ascii="Georgia" w:cs="Georgia" w:eastAsia="Georgia" w:hAnsi="Georgia"/>
                <w:color w:val="1A1A1A"/>
                <w:sz w:val="21"/>
                <w:szCs w:val="21"/>
              </w:rPr>
              <w:t>•  Postal service infrastructure: USPS (United States Postal Service) has its own statutory funding structure; while real reform is needed, treating postal infrastructure as a Civic Infrastructure component would create unproductive fights with USPS's existing governance.</w:t>
            </w:r>
          </w:p>
          <w:p>
            <w:pPr>
              <w:spacing w:after="100" w:line="280"/>
            </w:pPr>
            <w:r>
              <w:rPr>
                <w:rFonts w:ascii="Georgia" w:cs="Georgia" w:eastAsia="Georgia" w:hAnsi="Georgia"/>
                <w:color w:val="1A1A1A"/>
                <w:sz w:val="21"/>
                <w:szCs w:val="21"/>
              </w:rPr>
              <w:t>•  Public safety infrastructure (police, fire, emergency services): governance and funding patterns are largely state and local. Federal Civic Infrastructure investment should not displace local accountability for public safety operations. However, the universal broadband infrastructure within this Civic Infrastructure pillar has substantial implications for emergency services communications (911 transport, NG911 deployment, public safety broadband). The platform's commitment is federal infrastructure with state and local operations: PSAPs continue to be operated by states, counties, municipalities, and tribal authorities; federal infrastructure provides the transport substrate beneath their operations. See Emergency Services Communications Modernization for the substantive analysis.</w:t>
            </w:r>
          </w:p>
          <w:p>
            <w:pPr>
              <w:spacing w:after="100" w:line="280"/>
            </w:pPr>
            <w:r>
              <w:rPr>
                <w:rFonts w:ascii="Georgia" w:cs="Georgia" w:eastAsia="Georgia" w:hAnsi="Georgia"/>
                <w:color w:val="1A1A1A"/>
                <w:sz w:val="21"/>
                <w:szCs w:val="21"/>
              </w:rPr>
              <w:t xml:space="preserve">•  Military and defense facilities: distinct funding category with its own governance; including would mostly produce political fights without changing outcomes.</w:t>
            </w:r>
          </w:p>
          <w:p>
            <w:pPr>
              <w:spacing w:after="100" w:line="280"/>
            </w:pPr>
            <w:r>
              <w:rPr>
                <w:rFonts w:ascii="Georgia" w:cs="Georgia" w:eastAsia="Georgia" w:hAnsi="Georgia"/>
                <w:color w:val="1A1A1A"/>
                <w:sz w:val="21"/>
                <w:szCs w:val="21"/>
              </w:rPr>
              <w:t>•  Housing: critically important but warrants its own dedicated pillar work rather than absorption into Civic Infrastructure.</w:t>
            </w:r>
          </w:p>
        </w:tc>
      </w:tr>
    </w:tbl>
    <w:p>
      <w:pPr>
        <w:spacing w:after="200" w:line="320"/>
        <w:jc w:val="both"/>
      </w:pPr>
      <w:r>
        <w:rPr>
          <w:rFonts w:ascii="Georgia" w:cs="Georgia" w:eastAsia="Georgia" w:hAnsi="Georgia"/>
          <w:color w:val="1A1A1A"/>
          <w:sz w:val="22"/>
          <w:szCs w:val="22"/>
        </w:rPr>
        <w:t>The six selected components share three properties: each enables substantive participation in modern American life, each currently exhibits a measurable funding-and-quality gap that the existing federal infrastructure architecture is failing to close, and each can plausibly be addressed by federal investment scaled to the gap's size within a 30-year window. The pillar is bounded enough to be implementable while comprehensive enough to address the systematic Civic Infrastructure deterioration the platform's predecessors largely ignored.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“Six components, each substantial enough to warrant its own substantiation work but interrelated enough to require unified governance. Universal broadband leads because it's the most acute current gap.”</w:t>
            </w:r>
          </w:p>
        </w:tc>
      </w:tr>
    </w:tbl>
    <w:p>
      <w:r>
        <w:br w:type="page"/>
      </w:r>
    </w:p>
    <w:p>
      <w:pPr>
        <w:pStyle w:val="Heading1"/>
        <w:spacing w:after="240" w:before="480"/>
      </w:pPr>
      <w:r>
        <w:rPr>
          <w:rFonts w:ascii="Arial" w:cs="Arial" w:eastAsia="Arial" w:hAnsi="Arial"/>
          <w:b/>
          <w:bCs/>
          <w:color w:val="1F4E78"/>
          <w:sz w:val="36"/>
          <w:szCs w:val="36"/>
        </w:rPr>
        <w:t xml:space="preserve">The Funding Mechanism</w:t>
      </w:r>
    </w:p>
    <w:p>
      <w:pPr>
        <w:spacing w:after="240" w:line="340"/>
        <w:jc w:val="both"/>
      </w:pPr>
      <w:r>
        <w:rPr>
          <w:rFonts w:ascii="Georgia" w:cs="Georgia" w:eastAsia="Georgia" w:hAnsi="Georgia"/>
          <w:color w:val="1A1A1A"/>
          <w:sz w:val="24"/>
          <w:szCs w:val="24"/>
        </w:rPr>
        <w:t xml:space="preserve">The Civic Infrastructure pillar's funding integrates with the broader platform architecture, primarily through Sovereign Fund disbursements supplemented by reformed and consolidated existing federal infrastructure spending. This section articulates the funding structure, the cost estimate at full deployment, and the relationship to existing federal infrastructure programs.</w:t>
      </w:r>
    </w:p>
    <w:p>
      <w:pPr>
        <w:pStyle w:val="Heading2"/>
        <w:spacing w:after="160" w:before="360"/>
      </w:pPr>
      <w:r>
        <w:rPr>
          <w:rFonts w:ascii="Arial" w:cs="Arial" w:eastAsia="Arial" w:hAnsi="Arial"/>
          <w:b/>
          <w:bCs/>
          <w:color w:val="1F4E78"/>
          <w:sz w:val="28"/>
          <w:szCs w:val="28"/>
        </w:rPr>
        <w:t xml:space="preserve">Cost Estimate at Full Deployment</w:t>
      </w:r>
    </w:p>
    <w:p>
      <w:pPr>
        <w:spacing w:after="200" w:line="320"/>
        <w:jc w:val="both"/>
      </w:pPr>
      <w:r>
        <w:rPr>
          <w:rFonts w:ascii="Georgia" w:cs="Georgia" w:eastAsia="Georgia" w:hAnsi="Georgia"/>
          <w:color w:val="1A1A1A"/>
          <w:sz w:val="22"/>
          <w:szCs w:val="22"/>
        </w:rPr>
        <w:t xml:space="preserve">Approximate annual federal investment at full pillar deployment, by component: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Component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Cost (Full)</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Buildout Phase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Broadband (free at point of use)</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$50B</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5-7 years to gap closure, then ongoing</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Path A: federal pays providers wholesale; basic free, premium paid</w:t>
            </w:r>
          </w:p>
        </w:tc>
      </w:tr>
      <w:tr>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Transportation</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$80-120B</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 years to backlog elimination</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Above current Highway Trust Fund baseline</w:t>
            </w:r>
          </w:p>
        </w:tc>
      </w:tr>
      <w:tr>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Water and Sewer</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$40-60B</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15-20 years to lead pipe replacement + system upgrade</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Above current state revolving fund baseline</w:t>
            </w:r>
          </w:p>
        </w:tc>
      </w:tr>
      <w:tr>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Public Spaces</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$22-32B</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 years to baseline restoration, ongoing operating</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Federal share of library and park funding (incl. library backstop)</w:t>
            </w:r>
          </w:p>
        </w:tc>
      </w:tr>
      <w:tr>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Technology</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$10-15B</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 years to baseline, then ongoing</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Consolidated federal digital services investment</w:t>
            </w:r>
          </w:p>
        </w:tc>
      </w:tr>
      <w:tr>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Energy Grid Modernization</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$50-80B</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20-25 years to full modernization</w:t>
            </w:r>
          </w:p>
        </w:tc>
        <w:tc>
          <w:tcPr>
            <w:tcW w:type="dxa" w:w="225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Above current FERC and DOE program baseline</w:t>
            </w:r>
          </w:p>
        </w:tc>
      </w:tr>
      <w:tr>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Civic Infrastructure</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$252-357B</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Phased 30-year buildout</w:t>
            </w:r>
          </w:p>
        </w:tc>
        <w:tc>
          <w:tcPr>
            <w:tcW w:type="dxa" w:w="225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Approximately 0.8-1.2% of GDP at full scale</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figures represent the federal investment at full deployment, above the existing federal infrastructure spending baseline. They are estimates with substantial uncertainty bands; component-level substantiation work will refine each figure with detailed analysis. The total of $252-357B annually is approximately 0.8-1.2% of US GDP — substantial but well within historical precedent (the Eisenhower interstate program peaked at approximately 0.5% of GDP for road construction alone over a 35-year buildout).</w:t>
      </w:r>
    </w:p>
    <w:p>
      <w:pPr>
        <w:pStyle w:val="Heading2"/>
        <w:spacing w:after="160" w:before="360"/>
      </w:pPr>
      <w:r>
        <w:rPr>
          <w:rFonts w:ascii="Arial" w:cs="Arial" w:eastAsia="Arial" w:hAnsi="Arial"/>
          <w:b/>
          <w:bCs/>
          <w:color w:val="1F4E78"/>
          <w:sz w:val="28"/>
          <w:szCs w:val="28"/>
        </w:rPr>
        <w:t xml:space="preserve">Funding Sources</w:t>
      </w:r>
    </w:p>
    <w:p>
      <w:pPr>
        <w:spacing w:after="200" w:line="320"/>
        <w:jc w:val="both"/>
      </w:pPr>
      <w:r>
        <w:rPr>
          <w:rFonts w:ascii="Georgia" w:cs="Georgia" w:eastAsia="Georgia" w:hAnsi="Georgia"/>
          <w:color w:val="1A1A1A"/>
          <w:sz w:val="22"/>
          <w:szCs w:val="22"/>
        </w:rPr>
        <w:t xml:space="preserve">Three sources combine to fund the pillar:</w:t>
      </w:r>
    </w:p>
    <w:p>
      <w:pPr>
        <w:spacing w:after="200" w:line="320"/>
        <w:jc w:val="both"/>
      </w:pPr>
      <w:r>
        <w:rPr>
          <w:rFonts w:ascii="Georgia" w:cs="Georgia" w:eastAsia="Georgia" w:hAnsi="Georgia"/>
          <w:b/>
          <w:bCs/>
          <w:sz w:val="22"/>
          <w:szCs w:val="22"/>
        </w:rPr>
        <w:t>Sovereign Fund disbursements (primary funding source for new investment). Once the Sovereign Fund reaches steady state and begins routine disbursements (around Year 12 of platform implementation), an annual disbursement allocation of approximately $200-250B for Civic Infrastructure becomes available. This is the largest component of the funding mechanism and is what enables the pillar to operate at the scale described above.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Reformed existing federal infrastructure spending. </w:t>
      </w:r>
      <w:r>
        <w:rPr>
          <w:rFonts w:ascii="Georgia" w:cs="Georgia" w:eastAsia="Georgia" w:hAnsi="Georgia"/>
          <w:color w:val="1A1A1A"/>
          <w:sz w:val="22"/>
          <w:szCs w:val="22"/>
        </w:rPr>
        <w:t xml:space="preserve">Approximately $150-180B in current annual federal infrastructure spending across more than thirty programs is consolidated under the pillar's governance. This isn't new money; it's existing money brought under unified governance to eliminate fragmentation, duplication, and gaps. The consolidation produces both efficiency gains (less administrative overhead, better cross-program coordination) and accountability gains (a single accountable governance structure rather than diffuse responsibility).</w:t>
      </w:r>
    </w:p>
    <w:p>
      <w:pPr>
        <w:spacing w:after="200" w:line="320"/>
        <w:jc w:val="both"/>
      </w:pPr>
      <w:r>
        <w:rPr>
          <w:rFonts w:ascii="Georgia" w:cs="Georgia" w:eastAsia="Georgia" w:hAnsi="Georgia"/>
          <w:b/>
          <w:bCs/>
          <w:sz w:val="22"/>
          <w:szCs w:val="22"/>
        </w:rPr>
        <w:t>State and local cost share. Federal investment partners with state and local funding for components where federal-state-local coordination has historically worked. Transportation has long used federal-state-local cost sharing (typically 80% federal for new interstate construction, 50% federal for transit, varying for other categories). Water systems are primarily state-level with federal support. Libraries are primarily local with state and federal support. The pillar maintains this cost-share architecture rather than fully federalizing Civic Infrastructure.</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Relationship to Existing Federal Programs</w:t>
      </w:r>
    </w:p>
    <w:p>
      <w:pPr>
        <w:spacing w:after="200" w:line="320"/>
        <w:jc w:val="both"/>
      </w:pPr>
      <w:r>
        <w:rPr>
          <w:rFonts w:ascii="Georgia" w:cs="Georgia" w:eastAsia="Georgia" w:hAnsi="Georgia"/>
          <w:color w:val="1A1A1A"/>
          <w:sz w:val="22"/>
          <w:szCs w:val="22"/>
        </w:rPr>
        <w:t xml:space="preserve">The pillar consolidates rather than replaces existing federal infrastructure programs. The current fragmented architecture includes: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Federal infrastructure programs consolidated under the pillar's governance</w:t>
            </w:r>
          </w:p>
          <w:p>
            <w:pPr>
              <w:spacing w:after="100" w:line="280"/>
            </w:pPr>
            <w:r>
              <w:rPr>
                <w:rFonts w:ascii="Georgia" w:cs="Georgia" w:eastAsia="Georgia" w:hAnsi="Georgia"/>
                <w:color w:val="1A1A1A"/>
                <w:sz w:val="21"/>
                <w:szCs w:val="21"/>
              </w:rPr>
              <w:t xml:space="preserve">•  Highway Trust Fund and Federal Highway Administration programs</w:t>
            </w:r>
          </w:p>
          <w:p>
            <w:pPr>
              <w:spacing w:after="100" w:line="280"/>
            </w:pPr>
            <w:r>
              <w:rPr>
                <w:rFonts w:ascii="Georgia" w:cs="Georgia" w:eastAsia="Georgia" w:hAnsi="Georgia"/>
                <w:color w:val="1A1A1A"/>
                <w:sz w:val="21"/>
                <w:szCs w:val="21"/>
              </w:rPr>
              <w:t xml:space="preserve">•  Federal Transit Administration grants and formula programs</w:t>
            </w:r>
          </w:p>
          <w:p>
            <w:pPr>
              <w:spacing w:after="100" w:line="280"/>
            </w:pPr>
            <w:r>
              <w:rPr>
                <w:rFonts w:ascii="Georgia" w:cs="Georgia" w:eastAsia="Georgia" w:hAnsi="Georgia"/>
                <w:color w:val="1A1A1A"/>
                <w:sz w:val="21"/>
                <w:szCs w:val="21"/>
              </w:rPr>
              <w:t xml:space="preserve">•  EPA Drinking Water State Revolving Fund and Clean Water State Revolving Fund</w:t>
            </w:r>
          </w:p>
          <w:p>
            <w:pPr>
              <w:spacing w:after="100" w:line="280"/>
            </w:pPr>
            <w:r>
              <w:rPr>
                <w:rFonts w:ascii="Georgia" w:cs="Georgia" w:eastAsia="Georgia" w:hAnsi="Georgia"/>
                <w:color w:val="1A1A1A"/>
                <w:sz w:val="21"/>
                <w:szCs w:val="21"/>
              </w:rPr>
              <w:t xml:space="preserve">•  Bureau of Reclamation and Army Corps water projects (civilian works)</w:t>
            </w:r>
          </w:p>
          <w:p>
            <w:pPr>
              <w:spacing w:after="100" w:line="280"/>
            </w:pPr>
            <w:r>
              <w:rPr>
                <w:rFonts w:ascii="Georgia" w:cs="Georgia" w:eastAsia="Georgia" w:hAnsi="Georgia"/>
                <w:color w:val="1A1A1A"/>
                <w:sz w:val="21"/>
                <w:szCs w:val="21"/>
              </w:rPr>
              <w:t xml:space="preserve">•  USDA Rural Development infrastructure programs (water, broadband, community facilities)</w:t>
            </w:r>
          </w:p>
          <w:p>
            <w:pPr>
              <w:spacing w:after="100" w:line="280"/>
            </w:pPr>
            <w:r>
              <w:rPr>
                <w:rFonts w:ascii="Georgia" w:cs="Georgia" w:eastAsia="Georgia" w:hAnsi="Georgia"/>
                <w:color w:val="1A1A1A"/>
                <w:sz w:val="21"/>
                <w:szCs w:val="21"/>
              </w:rPr>
              <w:t xml:space="preserve">•  Department of Commerce broadband programs (BEAD, Tribal Connectivity, Middle Mile)</w:t>
            </w:r>
          </w:p>
          <w:p>
            <w:pPr>
              <w:spacing w:after="100" w:line="280"/>
            </w:pPr>
            <w:r>
              <w:rPr>
                <w:rFonts w:ascii="Georgia" w:cs="Georgia" w:eastAsia="Georgia" w:hAnsi="Georgia"/>
                <w:color w:val="1A1A1A"/>
                <w:sz w:val="21"/>
                <w:szCs w:val="21"/>
              </w:rPr>
              <w:t xml:space="preserve">•  Federal Aviation Administration airport improvement programs</w:t>
            </w:r>
          </w:p>
          <w:p>
            <w:pPr>
              <w:spacing w:after="100" w:line="280"/>
            </w:pPr>
            <w:r>
              <w:rPr>
                <w:rFonts w:ascii="Georgia" w:cs="Georgia" w:eastAsia="Georgia" w:hAnsi="Georgia"/>
                <w:color w:val="1A1A1A"/>
                <w:sz w:val="21"/>
                <w:szCs w:val="21"/>
              </w:rPr>
              <w:t xml:space="preserve">•  Department of Energy grid modernization and transmission programs</w:t>
            </w:r>
          </w:p>
          <w:p>
            <w:pPr>
              <w:spacing w:after="100" w:line="280"/>
            </w:pPr>
            <w:r>
              <w:rPr>
                <w:rFonts w:ascii="Georgia" w:cs="Georgia" w:eastAsia="Georgia" w:hAnsi="Georgia"/>
                <w:color w:val="1A1A1A"/>
                <w:sz w:val="21"/>
                <w:szCs w:val="21"/>
              </w:rPr>
              <w:t xml:space="preserve">•  FCC Universal Service Fund (high-cost, schools and libraries, rural healthcare, low-income)</w:t>
            </w:r>
          </w:p>
          <w:p>
            <w:pPr>
              <w:spacing w:after="100" w:line="280"/>
            </w:pPr>
            <w:r>
              <w:rPr>
                <w:rFonts w:ascii="Georgia" w:cs="Georgia" w:eastAsia="Georgia" w:hAnsi="Georgia"/>
                <w:color w:val="1A1A1A"/>
                <w:sz w:val="21"/>
                <w:szCs w:val="21"/>
              </w:rPr>
              <w:t xml:space="preserve">•  Library Services and Technology Act funding</w:t>
            </w:r>
          </w:p>
          <w:p>
            <w:pPr>
              <w:spacing w:after="100" w:line="280"/>
            </w:pPr>
            <w:r>
              <w:rPr>
                <w:rFonts w:ascii="Georgia" w:cs="Georgia" w:eastAsia="Georgia" w:hAnsi="Georgia"/>
                <w:color w:val="1A1A1A"/>
                <w:sz w:val="21"/>
                <w:szCs w:val="21"/>
              </w:rPr>
              <w:t xml:space="preserve">•  Department of Transportation discretionary grants (RAISE, INFRA, Mega)</w:t>
            </w:r>
          </w:p>
          <w:p>
            <w:pPr>
              <w:spacing w:after="100" w:line="280"/>
            </w:pPr>
            <w:r>
              <w:rPr>
                <w:rFonts w:ascii="Georgia" w:cs="Georgia" w:eastAsia="Georgia" w:hAnsi="Georgia"/>
                <w:color w:val="1A1A1A"/>
                <w:sz w:val="21"/>
                <w:szCs w:val="21"/>
              </w:rPr>
              <w:t xml:space="preserve">•  General Services Administration federal building infrastructure programs</w:t>
            </w:r>
          </w:p>
          <w:p>
            <w:r>
              <w:t>Note: As of v2.26, the FCC Universal Service Fund listed above is replaced by the Federal Infrastructure Fee architecture documented in item 78. The USF entry in this list describes the existing federal program category that is being consolidated under the v2.26 architectural shift.</w:t>
            </w:r>
          </w:p>
        </w:tc>
      </w:tr>
    </w:tbl>
    <w:p>
      <w:pPr>
        <w:spacing w:after="200" w:line="320"/>
        <w:jc w:val="both"/>
      </w:pPr>
      <w:r>
        <w:rPr>
          <w:rFonts w:ascii="Georgia" w:cs="Georgia" w:eastAsia="Georgia" w:hAnsi="Georgia"/>
          <w:color w:val="1A1A1A"/>
          <w:sz w:val="22"/>
          <w:szCs w:val="22"/>
        </w:rPr>
        <w:t xml:space="preserve">Consolidation doesn't mean elimination of these programs' staff or expertise. The Federal Highway Administration's road engineering capability, the EPA's water quality expertise, the FCC's spectrum management, the Department of Energy's grid analysis — all of these remain as operational capacities within the pillar's unified governance. What changes is the budget process: instead of each program competing in separate appropriations cycles with separate committees and separate political coalitions, the pillar receives a unified annual budget allocation that the pillar's governance distributes across components according to need and priority.</w:t>
      </w:r>
    </w:p>
    <w:p>
      <w:pPr>
        <w:pStyle w:val="Heading2"/>
        <w:spacing w:after="160" w:before="360"/>
      </w:pPr>
      <w:r>
        <w:rPr>
          <w:rFonts w:ascii="Arial" w:cs="Arial" w:eastAsia="Arial" w:hAnsi="Arial"/>
          <w:b/>
          <w:bCs/>
          <w:color w:val="1F4E78"/>
          <w:sz w:val="28"/>
          <w:szCs w:val="28"/>
        </w:rPr>
        <w:t xml:space="preserve">Why Sovereign Fund Disbursements Make This Possible</w:t>
      </w:r>
    </w:p>
    <w:p>
      <w:pPr>
        <w:spacing w:after="200" w:line="320"/>
        <w:jc w:val="both"/>
      </w:pPr>
      <w:r>
        <w:rPr>
          <w:rFonts w:ascii="Georgia" w:cs="Georgia" w:eastAsia="Georgia" w:hAnsi="Georgia"/>
          <w:color w:val="1A1A1A"/>
          <w:sz w:val="22"/>
          <w:szCs w:val="22"/>
        </w:rPr>
        <w:t xml:space="preserve">The Civic Infrastructure pillar at $215-325B annually is roughly 2-3x current federal infrastructure spending. Without the Sovereign Fund's eventual scale, this funding level would require either substantial new tax revenue or substantial federal borrowing, both of which face serious political constraints under current conditions. The Sovereign Fund's steady-state disbursements, projected at $1.5-2T annually by Year 30 in the platform's mathematical models, provide the funding source that makes the pillar's scale achievable without requiring new taxes or sustained additional borrowing.</w:t>
      </w:r>
    </w:p>
    <w:p>
      <w:pPr>
        <w:spacing w:after="200" w:line="320"/>
        <w:jc w:val="both"/>
      </w:pPr>
      <w:r>
        <w:rPr>
          <w:rFonts w:ascii="Georgia" w:cs="Georgia" w:eastAsia="Georgia" w:hAnsi="Georgia"/>
          <w:color w:val="1A1A1A"/>
          <w:sz w:val="22"/>
          <w:szCs w:val="22"/>
        </w:rPr>
        <w:t>This is the platform's fundamental architectural insight applied to Civic Infrastructure: a sufficiently large Sovereign Fund, accumulated over decades, becomes the primary funding source for shared prosperity programs that previous generations couldn't afford because they didn't have the fund to draw from. Civic infrastructure is one of the largest applications of this insight, second only to retirement and healthcare in scale.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“Without the Sovereign Fund's eventual scale, Civic Infrastructure at $215-325B annually would require either substantial new tax revenue or substantial federal borrowing, both of which face serious political constraints. The Fund makes the scale achievable without either.”</w:t>
            </w:r>
          </w:p>
        </w:tc>
      </w:tr>
    </w:tbl>
    <w:p>
      <w:r>
        <w:br w:type="page"/>
      </w:r>
    </w:p>
    <w:p>
      <w:pPr>
        <w:pStyle w:val="Heading1"/>
        <w:spacing w:after="240" w:before="480"/>
      </w:pPr>
      <w:r>
        <w:rPr>
          <w:rFonts w:ascii="Arial" w:cs="Arial" w:eastAsia="Arial" w:hAnsi="Arial"/>
          <w:b/>
          <w:bCs/>
          <w:color w:val="1F4E78"/>
          <w:sz w:val="36"/>
          <w:szCs w:val="36"/>
        </w:rPr>
        <w:t xml:space="preserve">Governance Architecture</w:t>
      </w:r>
    </w:p>
    <w:p>
      <w:pPr>
        <w:spacing w:after="240" w:line="340"/>
        <w:jc w:val="both"/>
      </w:pPr>
      <w:r>
        <w:rPr>
          <w:rFonts w:ascii="Georgia" w:cs="Georgia" w:eastAsia="Georgia" w:hAnsi="Georgia"/>
          <w:color w:val="1A1A1A"/>
          <w:sz w:val="24"/>
          <w:szCs w:val="24"/>
        </w:rPr>
        <w:t xml:space="preserve">The Civic Infrastructure pillar requires a governance structure that consolidates current fragmented program authority while preserving the operational expertise and federalism principles that make existing programs work where they work. This section articulates the governance architecture at federal, state, and local levels.</w:t>
      </w:r>
    </w:p>
    <w:p>
      <w:pPr>
        <w:pStyle w:val="Heading2"/>
        <w:spacing w:after="160" w:before="360"/>
      </w:pPr>
      <w:r>
        <w:rPr>
          <w:rFonts w:ascii="Arial" w:cs="Arial" w:eastAsia="Arial" w:hAnsi="Arial"/>
          <w:b/>
          <w:bCs/>
          <w:color w:val="1F4E78"/>
          <w:sz w:val="28"/>
          <w:szCs w:val="28"/>
        </w:rPr>
        <w:t xml:space="preserve">Federal Architecture</w:t>
      </w:r>
    </w:p>
    <w:p>
      <w:pPr>
        <w:spacing w:after="200" w:line="320"/>
        <w:jc w:val="both"/>
      </w:pPr>
      <w:r>
        <w:rPr>
          <w:rFonts w:ascii="Georgia" w:cs="Georgia" w:eastAsia="Georgia" w:hAnsi="Georgia"/>
          <w:color w:val="1A1A1A"/>
          <w:sz w:val="22"/>
          <w:szCs w:val="22"/>
        </w:rPr>
        <w:t xml:space="preserve">A new Civic Infrastructure Authority is established at the federal level, organized similarly to the structure proposed for the Sovereign Fund but distinct in mission. The Authority absorbs the budgetary and strategic functions of the consolidated programs listed above while preserving each program's operational division. The Authority's governance structure mirrors the layered architecture established in the Sovereign Fund Governance Design (Document 27 in the platform package): a board of directors with mixed appointment (presidential, congressional, professional society representatives), an executive operational structure, statutory accountability requirements, and explicit safeguards against politicization.</w:t>
      </w:r>
    </w:p>
    <w:p>
      <w:pPr>
        <w:spacing w:after="200" w:line="320"/>
        <w:jc w:val="both"/>
      </w:pPr>
      <w:r>
        <w:rPr>
          <w:rFonts w:ascii="Georgia" w:cs="Georgia" w:eastAsia="Georgia" w:hAnsi="Georgia"/>
          <w:color w:val="1A1A1A"/>
          <w:sz w:val="22"/>
          <w:szCs w:val="22"/>
        </w:rPr>
        <w:t xml:space="preserve">The Authority's primary functions are budget allocation across components and component prioritization across geography. It does not directly operate broadband networks, build roads, replace water mains, or staff libraries; those operational functions remain with state, local, tribal, and contracted entities as currently structured. The Authority's role is allocating the $215-325B annual budget, setting universal service standards each component must meet, evaluating performance, and adjusting resource flow based on outcomes.</w:t>
      </w:r>
    </w:p>
    <w:p>
      <w:pPr>
        <w:pStyle w:val="Heading2"/>
        <w:spacing w:after="160" w:before="360"/>
      </w:pPr>
      <w:r>
        <w:rPr>
          <w:rFonts w:ascii="Arial" w:cs="Arial" w:eastAsia="Arial" w:hAnsi="Arial"/>
          <w:b/>
          <w:bCs/>
          <w:color w:val="1F4E78"/>
          <w:sz w:val="28"/>
          <w:szCs w:val="28"/>
        </w:rPr>
        <w:t xml:space="preserve">State and Local Roles</w:t>
      </w:r>
    </w:p>
    <w:p>
      <w:pPr>
        <w:spacing w:after="200" w:line="320"/>
        <w:jc w:val="both"/>
      </w:pPr>
      <w:r>
        <w:rPr>
          <w:rFonts w:ascii="Georgia" w:cs="Georgia" w:eastAsia="Georgia" w:hAnsi="Georgia"/>
          <w:color w:val="1A1A1A"/>
          <w:sz w:val="22"/>
          <w:szCs w:val="22"/>
        </w:rPr>
        <w:t xml:space="preserve">State infrastructure agencies (state DOTs, state broadband offices, state public utility commissions, state library agencies) remain responsible for state-level planning, project selection within federal universal service standards, and coordination with local governments. The pillar provides federal funding flowing to these state agencies according to formulas (similar to current Federal Highway Administration formula programs) plus competitive grants for specific projects. States retain meaningful authority over what gets built where, within the boundaries established by federal universal service standards.</w:t>
      </w:r>
    </w:p>
    <w:p>
      <w:pPr>
        <w:spacing w:after="200" w:line="320"/>
        <w:jc w:val="both"/>
      </w:pPr>
      <w:r>
        <w:rPr>
          <w:rFonts w:ascii="Georgia" w:cs="Georgia" w:eastAsia="Georgia" w:hAnsi="Georgia"/>
          <w:color w:val="1A1A1A"/>
          <w:sz w:val="22"/>
          <w:szCs w:val="22"/>
        </w:rPr>
        <w:t>Local governments and tribal authorities operate Civic Infrastructure that's primarily local in character: city water systems, municipal broadband authorities (where states allow them), local library systems, city transit. Federal funding through the pillar flows to these local entities through state pass-through funding and direct competitive grants. Tribal authorities receive direct federal funding rather than state pass-through, recognizing tribal sovereignty over reservation infrastructure.</w:t>
      </w:r>
    </w:p>
    <w:p>
      <w:pPr>
        <w:pStyle w:val="Heading2"/>
        <w:spacing w:after="160" w:before="360"/>
      </w:pPr>
      <w:r>
        <w:rPr>
          <w:rFonts w:ascii="Arial" w:cs="Arial" w:eastAsia="Arial" w:hAnsi="Arial"/>
          <w:b/>
          <w:bCs/>
          <w:color w:val="1F4E78"/>
          <w:sz w:val="28"/>
          <w:szCs w:val="28"/>
        </w:rPr>
        <w:t xml:space="preserve">The Universal Service Standards</w:t>
      </w:r>
    </w:p>
    <w:p>
      <w:pPr>
        <w:spacing w:after="200" w:line="320"/>
        <w:jc w:val="both"/>
      </w:pPr>
      <w:r>
        <w:rPr>
          <w:rFonts w:ascii="Georgia" w:cs="Georgia" w:eastAsia="Georgia" w:hAnsi="Georgia"/>
          <w:color w:val="1A1A1A"/>
          <w:sz w:val="22"/>
          <w:szCs w:val="22"/>
        </w:rPr>
        <w:t>The pillar's federal-state-local cost sharing depends on universal service standards that any infrastructure receiving federal investment must meet. These standards set the floor for what Civic Infrastructure must deliver, while leaving substantial flexibility for state and local authorities to build above the floor according to local priorities. Initial proposed universal service standards by component: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Universal service standards by component</w:t>
            </w:r>
          </w:p>
          <w:p>
            <w:pPr>
              <w:spacing w:after="100" w:line="280"/>
            </w:pPr>
            <w:r>
              <w:rPr>
                <w:rFonts w:ascii="Georgia" w:cs="Georgia" w:eastAsia="Georgia" w:hAnsi="Georgia"/>
                <w:color w:val="1A1A1A"/>
                <w:sz w:val="21"/>
                <w:szCs w:val="21"/>
              </w:rPr>
              <w:t xml:space="preserve">•  Universal Broadband: 100/20 Mbps minimum to every household by 2032; 1 Gbps symmetric to 90% of households by 2040; affordability subsidy maintaining service availability for households below 200% federal poverty line.</w:t>
            </w:r>
          </w:p>
          <w:p>
            <w:pPr>
              <w:spacing w:after="100" w:line="280"/>
            </w:pPr>
            <w:r>
              <w:rPr>
                <w:rFonts w:ascii="Georgia" w:cs="Georgia" w:eastAsia="Georgia" w:hAnsi="Georgia"/>
                <w:color w:val="1A1A1A"/>
                <w:sz w:val="21"/>
                <w:szCs w:val="21"/>
              </w:rPr>
              <w:t xml:space="preserve">•  Transportation: every American within reasonable transit access (defined: 30 minutes to a community of 50,000+) or within 10 miles of a maintained federal-aid highway; bridges meet structural integrity standards; transit operates at minimum service frequencies in served areas.</w:t>
            </w:r>
          </w:p>
          <w:p>
            <w:pPr>
              <w:spacing w:after="100" w:line="280"/>
            </w:pPr>
            <w:r>
              <w:rPr>
                <w:rFonts w:ascii="Georgia" w:cs="Georgia" w:eastAsia="Georgia" w:hAnsi="Georgia"/>
                <w:color w:val="1A1A1A"/>
                <w:sz w:val="21"/>
                <w:szCs w:val="21"/>
              </w:rPr>
              <w:t xml:space="preserve">•  Water: every American household has access to a public water system delivering water meeting EPA quality standards; lead service lines fully replaced by 2035; combined sewer overflow events reduced 90% by 2040.</w:t>
            </w:r>
          </w:p>
          <w:p>
            <w:pPr>
              <w:spacing w:after="100" w:line="280"/>
            </w:pPr>
            <w:r>
              <w:rPr>
                <w:rFonts w:ascii="Georgia" w:cs="Georgia" w:eastAsia="Georgia" w:hAnsi="Georgia"/>
                <w:color w:val="1A1A1A"/>
                <w:sz w:val="21"/>
                <w:szCs w:val="21"/>
              </w:rPr>
              <w:t xml:space="preserve">•  Public Spaces: every American within 5 miles of a public library; library hours meet minimum operating standards; baseline park system in every county; public space accessibility standards met (ADA-compliant, multilingual where appropriate).</w:t>
            </w:r>
          </w:p>
          <w:p>
            <w:pPr>
              <w:spacing w:after="100" w:line="280"/>
            </w:pPr>
            <w:r>
              <w:rPr>
                <w:rFonts w:ascii="Georgia" w:cs="Georgia" w:eastAsia="Georgia" w:hAnsi="Georgia"/>
                <w:color w:val="1A1A1A"/>
                <w:sz w:val="21"/>
                <w:szCs w:val="21"/>
              </w:rPr>
              <w:t xml:space="preserve">•  Civic Technology: federal services accessible online with usability meeting commercial-sector standards; identity infrastructure functioning; multilingual support for languages spoken by more than 1 million US residents.</w:t>
            </w:r>
          </w:p>
          <w:p>
            <w:pPr>
              <w:spacing w:after="100" w:line="280"/>
            </w:pPr>
            <w:r>
              <w:rPr>
                <w:rFonts w:ascii="Georgia" w:cs="Georgia" w:eastAsia="Georgia" w:hAnsi="Georgia"/>
                <w:color w:val="1A1A1A"/>
                <w:sz w:val="21"/>
                <w:szCs w:val="21"/>
              </w:rPr>
              <w:t xml:space="preserve">•  Energy Grid: grid reliability standards (outage frequency and duration limits) met everywhere; interconnection capacity for distributed energy resources; resilience against design weather events.</w:t>
            </w:r>
          </w:p>
        </w:tc>
      </w:tr>
    </w:tbl>
    <w:p>
      <w:pPr>
        <w:spacing w:after="200" w:line="320"/>
        <w:jc w:val="both"/>
      </w:pPr>
      <w:r>
        <w:rPr>
          <w:rFonts w:ascii="Georgia" w:cs="Georgia" w:eastAsia="Georgia" w:hAnsi="Georgia"/>
          <w:color w:val="1A1A1A"/>
          <w:sz w:val="22"/>
          <w:szCs w:val="22"/>
        </w:rPr>
        <w:t xml:space="preserve">These standards are starting points for refinement during component substantiation. Each will be specified in implementing legislation and adjusted over time as infrastructure capability and public expectations evolve. The standards function as enforceable floor commitments: states or localities receiving federal infrastructure investment must achieve these floors, with federal funding withholdable if standards are persistently unmet.</w:t>
      </w:r>
    </w:p>
    <w:p>
      <w:pPr>
        <w:pStyle w:val="Heading2"/>
        <w:spacing w:after="160" w:before="360"/>
      </w:pPr>
      <w:r>
        <w:rPr>
          <w:rFonts w:ascii="Arial" w:cs="Arial" w:eastAsia="Arial" w:hAnsi="Arial"/>
          <w:b/>
          <w:bCs/>
          <w:color w:val="1F4E78"/>
          <w:sz w:val="28"/>
          <w:szCs w:val="28"/>
        </w:rPr>
        <w:t xml:space="preserve">Coordination Across Components</w:t>
      </w:r>
    </w:p>
    <w:p>
      <w:pPr>
        <w:spacing w:after="200" w:line="320"/>
        <w:jc w:val="both"/>
      </w:pPr>
      <w:r>
        <w:rPr>
          <w:rFonts w:ascii="Georgia" w:cs="Georgia" w:eastAsia="Georgia" w:hAnsi="Georgia"/>
          <w:color w:val="1A1A1A"/>
          <w:sz w:val="22"/>
          <w:szCs w:val="22"/>
        </w:rPr>
        <w:t xml:space="preserve">A central function of the pillar's governance is coordination across components that have historically operated in isolation. Three coordination patterns matter most:</w:t>
      </w:r>
    </w:p>
    <w:p>
      <w:pPr>
        <w:spacing w:after="200" w:line="320"/>
        <w:jc w:val="both"/>
      </w:pPr>
      <w:r>
        <w:rPr>
          <w:rFonts w:ascii="Georgia" w:cs="Georgia" w:eastAsia="Georgia" w:hAnsi="Georgia"/>
          <w:b/>
          <w:bCs/>
          <w:sz w:val="22"/>
          <w:szCs w:val="22"/>
        </w:rPr>
        <w:t xml:space="preserve">Geographic coordination. </w:t>
      </w:r>
      <w:r>
        <w:rPr>
          <w:rFonts w:ascii="Georgia" w:cs="Georgia" w:eastAsia="Georgia" w:hAnsi="Georgia"/>
          <w:color w:val="1A1A1A"/>
          <w:sz w:val="22"/>
          <w:szCs w:val="22"/>
        </w:rPr>
        <w:t xml:space="preserve">Don't dig up the same street five times over a decade. When a road needs reconstruction, the pillar's governance ensures fiber, water mains, sewer lines, and utility conduits are all considered for simultaneous replacement or upgrade. This coordination requires data systems that current fragmented architecture doesn't support — a unified asset registry that knows what's under every street, when it was installed, when it's likely to need replacement, and which projects are upcoming.</w:t>
      </w:r>
    </w:p>
    <w:p>
      <w:pPr>
        <w:spacing w:after="200" w:line="320"/>
        <w:jc w:val="both"/>
      </w:pPr>
      <w:r>
        <w:rPr>
          <w:rFonts w:ascii="Georgia" w:cs="Georgia" w:eastAsia="Georgia" w:hAnsi="Georgia"/>
          <w:b/>
          <w:bCs/>
          <w:sz w:val="22"/>
          <w:szCs w:val="22"/>
        </w:rPr>
        <w:t>Workforce coordination. Many Civic Infrastructure components rely on overlapping skilled trades: heavy construction, electrical, fiber installation, plumbing, civil engineering. The pillar's workforce development investments coordinate across components rather than each component running its own separate programs. This is particularly important for rural areas where workforce thinness is a binding constraint.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Community coordination. </w:t>
      </w:r>
      <w:r>
        <w:rPr>
          <w:rFonts w:ascii="Georgia" w:cs="Georgia" w:eastAsia="Georgia" w:hAnsi="Georgia"/>
          <w:color w:val="1A1A1A"/>
          <w:sz w:val="22"/>
          <w:szCs w:val="22"/>
        </w:rPr>
        <w:t xml:space="preserve">Component impact in any specific community shouldn't be sequential and disjointed. If a town is getting broadband in 2030, water main upgrade in 2034, road reconstruction in 2037, and library renovation in 2040, the cumulative disruption to community life is substantial. The pillar's governance coordinates community-level deployment to consolidate disruption windows and produce visible improvement on coordinated timelines.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Authority's role is allocation, not operation. Federal Highway Administration's road engineering capability, EPA's water quality expertise, FCC's spectrum management — all remain as operational capacities within unified governance. What changes is the budget process.”</w:t>
            </w:r>
          </w:p>
        </w:tc>
      </w:tr>
    </w:tbl>
    <w:p>
      <w:r>
        <w:br w:type="page"/>
      </w:r>
    </w:p>
    <w:p>
      <w:pPr>
        <w:pStyle w:val="Heading1"/>
        <w:spacing w:after="240" w:before="480"/>
      </w:pPr>
      <w:r>
        <w:rPr>
          <w:rFonts w:ascii="Arial" w:cs="Arial" w:eastAsia="Arial" w:hAnsi="Arial"/>
          <w:b/>
          <w:bCs/>
          <w:color w:val="1F4E78"/>
          <w:sz w:val="36"/>
          <w:szCs w:val="36"/>
        </w:rPr>
        <w:t xml:space="preserve">Buildout Timeline</w:t>
      </w:r>
    </w:p>
    <w:p>
      <w:pPr>
        <w:spacing w:after="240" w:line="340"/>
        <w:jc w:val="both"/>
      </w:pPr>
      <w:r>
        <w:rPr>
          <w:rFonts w:ascii="Georgia" w:cs="Georgia" w:eastAsia="Georgia" w:hAnsi="Georgia"/>
          <w:color w:val="1A1A1A"/>
          <w:sz w:val="24"/>
          <w:szCs w:val="24"/>
        </w:rPr>
        <w:t xml:space="preserve">The Civic Infrastructure pillar's components have substantially different timelines and urgencies. This section articulates the phasing across the platform's 30-year buildout window.</w:t>
      </w:r>
    </w:p>
    <w:p>
      <w:pPr>
        <w:pStyle w:val="Heading2"/>
        <w:spacing w:after="160" w:before="360"/>
      </w:pPr>
      <w:r>
        <w:rPr>
          <w:rFonts w:ascii="Arial" w:cs="Arial" w:eastAsia="Arial" w:hAnsi="Arial"/>
          <w:b/>
          <w:bCs/>
          <w:color w:val="1F4E78"/>
          <w:sz w:val="28"/>
          <w:szCs w:val="28"/>
        </w:rPr>
        <w:t xml:space="preserve">Phase 1: Years 1-5 — Foundation Setting and Acute Gap Closure</w:t>
      </w:r>
    </w:p>
    <w:p>
      <w:pPr>
        <w:spacing w:after="200" w:line="320"/>
        <w:jc w:val="both"/>
      </w:pPr>
      <w:r>
        <w:rPr>
          <w:rFonts w:ascii="Georgia" w:cs="Georgia" w:eastAsia="Georgia" w:hAnsi="Georgia"/>
          <w:color w:val="1A1A1A"/>
          <w:sz w:val="22"/>
          <w:szCs w:val="22"/>
        </w:rPr>
        <w:t xml:space="preserve">The first phase establishes pillar governance, consolidates existing federal programs, and addresses the most acute current gaps. Universal broadband completion is the lead Phase 1 priority because the gap is most measurable, the affected population is identifiable, and existing federal programs (BEAD specifically) provide a foundation to build on. Lead pipe replacement is the second Phase 1 priority because public health risk is acute and the engineering work is straightforward.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Phase 1 priorities (years 1-5)</w:t>
            </w:r>
          </w:p>
          <w:p>
            <w:pPr>
              <w:spacing w:after="100" w:line="280"/>
            </w:pPr>
            <w:r>
              <w:rPr>
                <w:rFonts w:ascii="Georgia" w:cs="Georgia" w:eastAsia="Georgia" w:hAnsi="Georgia"/>
                <w:color w:val="1A1A1A"/>
                <w:sz w:val="21"/>
                <w:szCs w:val="21"/>
              </w:rPr>
              <w:t xml:space="preserve">•  Establish Civic Infrastructure Authority and consolidate existing federal program governance under unified structure.</w:t>
            </w:r>
          </w:p>
          <w:p>
            <w:pPr>
              <w:spacing w:after="100" w:line="280"/>
            </w:pPr>
            <w:r>
              <w:rPr>
                <w:rFonts w:ascii="Georgia" w:cs="Georgia" w:eastAsia="Georgia" w:hAnsi="Georgia"/>
                <w:color w:val="1A1A1A"/>
                <w:sz w:val="21"/>
                <w:szCs w:val="21"/>
              </w:rPr>
              <w:t>•  Universal broadband: complete fiber and FWA (Fixed Wireless Access) deployment to currently-unserved 14.5 million Americans; establish affordability subsidy successor to ACP; finalize universal service standards.</w:t>
            </w:r>
          </w:p>
          <w:p>
            <w:pPr>
              <w:spacing w:after="100" w:line="280"/>
            </w:pPr>
            <w:r>
              <w:rPr>
                <w:rFonts w:ascii="Georgia" w:cs="Georgia" w:eastAsia="Georgia" w:hAnsi="Georgia"/>
                <w:color w:val="1A1A1A"/>
                <w:sz w:val="21"/>
                <w:szCs w:val="21"/>
              </w:rPr>
              <w:t xml:space="preserve">•  Lead pipe replacement: federal mandate with funding for full replacement of approximately 9.2 million lead service lines.</w:t>
            </w:r>
          </w:p>
          <w:p>
            <w:pPr>
              <w:spacing w:after="100" w:line="280"/>
            </w:pPr>
            <w:r>
              <w:rPr>
                <w:rFonts w:ascii="Georgia" w:cs="Georgia" w:eastAsia="Georgia" w:hAnsi="Georgia"/>
                <w:color w:val="1A1A1A"/>
                <w:sz w:val="21"/>
                <w:szCs w:val="21"/>
              </w:rPr>
              <w:t xml:space="preserve">•  Bridge safety: address the bridges currently rated 'structurally deficient' (approximately 42,000 bridges, ASCE).</w:t>
            </w:r>
          </w:p>
          <w:p>
            <w:pPr>
              <w:spacing w:after="100" w:line="280"/>
            </w:pPr>
            <w:r>
              <w:rPr>
                <w:rFonts w:ascii="Georgia" w:cs="Georgia" w:eastAsia="Georgia" w:hAnsi="Georgia"/>
                <w:color w:val="1A1A1A"/>
                <w:sz w:val="21"/>
                <w:szCs w:val="21"/>
              </w:rPr>
              <w:t xml:space="preserve">•  Library baseline: restore federal library funding to historical baselines; ensure every American is within 5 miles of a public library.</w:t>
            </w:r>
          </w:p>
          <w:p>
            <w:pPr>
              <w:spacing w:after="100" w:line="280"/>
            </w:pPr>
            <w:r>
              <w:rPr>
                <w:rFonts w:ascii="Georgia" w:cs="Georgia" w:eastAsia="Georgia" w:hAnsi="Georgia"/>
                <w:color w:val="1A1A1A"/>
                <w:sz w:val="21"/>
                <w:szCs w:val="21"/>
              </w:rPr>
              <w:t xml:space="preserve">•  Civic technology: consolidate federal digital services investment; restore United States Digital Service capability; deploy modern federal identity infrastructure.</w:t>
            </w:r>
          </w:p>
        </w:tc>
      </w:tr>
    </w:tbl>
    <w:p>
      <w:pPr>
        <w:pStyle w:val="Heading2"/>
        <w:spacing w:after="160" w:before="360"/>
      </w:pPr>
      <w:r>
        <w:rPr>
          <w:rFonts w:ascii="Arial" w:cs="Arial" w:eastAsia="Arial" w:hAnsi="Arial"/>
          <w:b/>
          <w:bCs/>
          <w:color w:val="1F4E78"/>
          <w:sz w:val="28"/>
          <w:szCs w:val="28"/>
        </w:rPr>
        <w:t xml:space="preserve">Phase 2: Years 5-15 — System-Wide Modernization</w:t>
      </w:r>
    </w:p>
    <w:p>
      <w:pPr>
        <w:spacing w:after="200" w:line="320"/>
        <w:jc w:val="both"/>
      </w:pPr>
      <w:r>
        <w:rPr>
          <w:rFonts w:ascii="Georgia" w:cs="Georgia" w:eastAsia="Georgia" w:hAnsi="Georgia"/>
          <w:color w:val="1A1A1A"/>
          <w:sz w:val="22"/>
          <w:szCs w:val="22"/>
        </w:rPr>
        <w:t xml:space="preserve">The second phase addresses systematic infrastructure modernization across the broader portfolio. Transportation receives the largest investment in this phase because the maintenance backlog is the largest single component and addressing it requires sustained investment over a decade rather than the year-to-year fluctuation of current funding patterns.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Phase 2 priorities (years 5-15)</w:t>
            </w:r>
          </w:p>
          <w:p>
            <w:pPr>
              <w:spacing w:after="100" w:line="280"/>
            </w:pPr>
            <w:r>
              <w:rPr>
                <w:rFonts w:ascii="Georgia" w:cs="Georgia" w:eastAsia="Georgia" w:hAnsi="Georgia"/>
                <w:color w:val="1A1A1A"/>
                <w:sz w:val="21"/>
                <w:szCs w:val="21"/>
              </w:rPr>
              <w:t xml:space="preserve">•  Transportation: address ASCE-identified maintenance backlog; transit expansion to underserved metropolitan areas; intercity rail investment; electric vehicle charging network deployment; pedestrian and bicycle infrastructure baseline.</w:t>
            </w:r>
          </w:p>
          <w:p>
            <w:pPr>
              <w:spacing w:after="100" w:line="280"/>
            </w:pPr>
            <w:r>
              <w:rPr>
                <w:rFonts w:ascii="Georgia" w:cs="Georgia" w:eastAsia="Georgia" w:hAnsi="Georgia"/>
                <w:color w:val="1A1A1A"/>
                <w:sz w:val="21"/>
                <w:szCs w:val="21"/>
              </w:rPr>
              <w:t xml:space="preserve">•  Water and sewer: aging system upgrade beyond lead pipe replacement; combined sewer overflow elimination programs; rural water system expansion to currently-unserved households.</w:t>
            </w:r>
          </w:p>
          <w:p>
            <w:pPr>
              <w:spacing w:after="100" w:line="280"/>
            </w:pPr>
            <w:r>
              <w:rPr>
                <w:rFonts w:ascii="Georgia" w:cs="Georgia" w:eastAsia="Georgia" w:hAnsi="Georgia"/>
                <w:color w:val="1A1A1A"/>
                <w:sz w:val="21"/>
                <w:szCs w:val="21"/>
              </w:rPr>
              <w:t xml:space="preserve">•  Civic technology expansion: state and local digital services investment; expanded multilingual government services; identity infrastructure rollout.</w:t>
            </w:r>
          </w:p>
          <w:p>
            <w:pPr>
              <w:spacing w:after="100" w:line="280"/>
            </w:pPr>
            <w:r>
              <w:rPr>
                <w:rFonts w:ascii="Georgia" w:cs="Georgia" w:eastAsia="Georgia" w:hAnsi="Georgia"/>
                <w:color w:val="1A1A1A"/>
                <w:sz w:val="21"/>
                <w:szCs w:val="21"/>
              </w:rPr>
              <w:t xml:space="preserve">•  Public spaces: community center deployment in underserved areas; park system expansion; public art and cultural infrastructure.</w:t>
            </w:r>
          </w:p>
          <w:p>
            <w:pPr>
              <w:spacing w:after="100" w:line="280"/>
            </w:pPr>
            <w:r>
              <w:rPr>
                <w:rFonts w:ascii="Georgia" w:cs="Georgia" w:eastAsia="Georgia" w:hAnsi="Georgia"/>
                <w:color w:val="1A1A1A"/>
                <w:sz w:val="21"/>
                <w:szCs w:val="21"/>
              </w:rPr>
              <w:t xml:space="preserve">•  Energy grid: initial modernization investment for reliability; interconnection capacity expansion; rural grid reliability programs.</w:t>
            </w:r>
          </w:p>
        </w:tc>
      </w:tr>
    </w:tbl>
    <w:p>
      <w:pPr>
        <w:pStyle w:val="Heading2"/>
        <w:spacing w:after="160" w:before="360"/>
      </w:pPr>
      <w:r>
        <w:rPr>
          <w:rFonts w:ascii="Arial" w:cs="Arial" w:eastAsia="Arial" w:hAnsi="Arial"/>
          <w:b/>
          <w:bCs/>
          <w:color w:val="1F4E78"/>
          <w:sz w:val="28"/>
          <w:szCs w:val="28"/>
        </w:rPr>
        <w:t xml:space="preserve">Phase 3: Years 15-30 — Long-Horizon Investment</w:t>
      </w:r>
    </w:p>
    <w:p>
      <w:pPr>
        <w:spacing w:after="200" w:line="320"/>
        <w:jc w:val="both"/>
      </w:pPr>
      <w:r>
        <w:rPr>
          <w:rFonts w:ascii="Georgia" w:cs="Georgia" w:eastAsia="Georgia" w:hAnsi="Georgia"/>
          <w:color w:val="1A1A1A"/>
          <w:sz w:val="22"/>
          <w:szCs w:val="22"/>
        </w:rPr>
        <w:t xml:space="preserve">The third phase addresses the components with the longest natural buildout timelines. Energy grid modernization and major transportation system transformations belong here because they require sustained capital investment over multiple decades and produce benefits that compound over generations.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Phase 3 priorities (years 15-30)</w:t>
            </w:r>
          </w:p>
          <w:p>
            <w:pPr>
              <w:spacing w:after="100" w:line="280"/>
            </w:pPr>
            <w:r>
              <w:rPr>
                <w:rFonts w:ascii="Georgia" w:cs="Georgia" w:eastAsia="Georgia" w:hAnsi="Georgia"/>
                <w:color w:val="1A1A1A"/>
                <w:sz w:val="21"/>
                <w:szCs w:val="21"/>
              </w:rPr>
              <w:t xml:space="preserve">•  Energy grid: full modernization for distributed energy resources; resilience hardening; long-distance transmission expansion enabling regional renewable energy.</w:t>
            </w:r>
          </w:p>
          <w:p>
            <w:pPr>
              <w:spacing w:after="100" w:line="280"/>
            </w:pPr>
            <w:r>
              <w:rPr>
                <w:rFonts w:ascii="Georgia" w:cs="Georgia" w:eastAsia="Georgia" w:hAnsi="Georgia"/>
                <w:color w:val="1A1A1A"/>
                <w:sz w:val="21"/>
                <w:szCs w:val="21"/>
              </w:rPr>
              <w:t xml:space="preserve">•  Transportation: high-speed rail corridor development; full transit expansion in non-traditional metros; freight rail capacity expansion.</w:t>
            </w:r>
          </w:p>
          <w:p>
            <w:pPr>
              <w:spacing w:after="100" w:line="280"/>
            </w:pPr>
            <w:r>
              <w:rPr>
                <w:rFonts w:ascii="Georgia" w:cs="Georgia" w:eastAsia="Georgia" w:hAnsi="Georgia"/>
                <w:color w:val="1A1A1A"/>
                <w:sz w:val="21"/>
                <w:szCs w:val="21"/>
              </w:rPr>
              <w:t xml:space="preserve">•  Climate adaptation infrastructure: sea-level rise response in coastal areas; flood control modernization; wildfire resilience infrastructure.</w:t>
            </w:r>
          </w:p>
          <w:p>
            <w:pPr>
              <w:spacing w:after="100" w:line="280"/>
            </w:pPr>
            <w:r>
              <w:rPr>
                <w:rFonts w:ascii="Georgia" w:cs="Georgia" w:eastAsia="Georgia" w:hAnsi="Georgia"/>
                <w:color w:val="1A1A1A"/>
                <w:sz w:val="21"/>
                <w:szCs w:val="21"/>
              </w:rPr>
              <w:t xml:space="preserve">•  Next-generation broadband: fiber-to-the-home universalization; gigabit symmetric service to majority of households; preparation for next-decade bandwidth demands.</w:t>
            </w:r>
          </w:p>
          <w:p>
            <w:pPr>
              <w:spacing w:after="100" w:line="280"/>
            </w:pPr>
            <w:r>
              <w:rPr>
                <w:rFonts w:ascii="Georgia" w:cs="Georgia" w:eastAsia="Georgia" w:hAnsi="Georgia"/>
                <w:color w:val="1A1A1A"/>
                <w:sz w:val="21"/>
                <w:szCs w:val="21"/>
              </w:rPr>
              <w:t xml:space="preserve">•  Continuous maintenance and replacement: by Phase 3 end, the pillar transitions from buildout posture to steady-state maintenance and replacement of infrastructure built in Phases 1-2.</w:t>
            </w:r>
          </w:p>
        </w:tc>
      </w:tr>
    </w:tbl>
    <w:p>
      <w:pPr>
        <w:pStyle w:val="Heading2"/>
        <w:spacing w:after="160" w:before="360"/>
      </w:pPr>
      <w:r>
        <w:rPr>
          <w:rFonts w:ascii="Arial" w:cs="Arial" w:eastAsia="Arial" w:hAnsi="Arial"/>
          <w:b/>
          <w:bCs/>
          <w:color w:val="1F4E78"/>
          <w:sz w:val="28"/>
          <w:szCs w:val="28"/>
        </w:rPr>
        <w:t xml:space="preserve">Phase Sequencing Rationale</w:t>
      </w:r>
    </w:p>
    <w:p>
      <w:pPr>
        <w:spacing w:after="200" w:line="320"/>
        <w:jc w:val="both"/>
      </w:pPr>
      <w:r>
        <w:rPr>
          <w:rFonts w:ascii="Georgia" w:cs="Georgia" w:eastAsia="Georgia" w:hAnsi="Georgia"/>
          <w:color w:val="1A1A1A"/>
          <w:sz w:val="22"/>
          <w:szCs w:val="22"/>
        </w:rPr>
        <w:t xml:space="preserve">The phasing prioritizes acute gap closure (broadband, lead pipes, structurally deficient bridges) in Phase 1 because these gaps cause measurable public harm now. Phase 2 addresses systematic modernization where current spending isn't keeping up with deterioration. Phase 3 addresses transformative investments that require sustained commitment over decades but aren't currently producing acute harm.</w:t>
      </w:r>
    </w:p>
    <w:p>
      <w:pPr>
        <w:spacing w:after="200" w:line="320"/>
        <w:jc w:val="both"/>
      </w:pPr>
      <w:r>
        <w:rPr>
          <w:rFonts w:ascii="Georgia" w:cs="Georgia" w:eastAsia="Georgia" w:hAnsi="Georgia"/>
          <w:color w:val="1A1A1A"/>
          <w:sz w:val="22"/>
          <w:szCs w:val="22"/>
        </w:rPr>
        <w:t xml:space="preserve">This sequencing also matches the funding mechanism's natural growth: in years 1-12, the Sovereign Fund hasn't reached scale and pillar funding relies more heavily on consolidated existing programs and modest new investment. Years 12-30 see Sovereign Fund disbursements becoming the primary funding source, enabling the larger Phase 2 and Phase 3 investments without requiring new tax revenue or sustained additional borrowing.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“Phase 1 closes acute gaps the public can measure. Phase 2 modernizes systems where current spending isn't keeping up with deterioration. Phase 3 builds transformative investments that compound over generations.”</w:t>
            </w:r>
          </w:p>
        </w:tc>
      </w:tr>
    </w:tbl>
    <w:p>
      <w:r>
        <w:br w:type="page"/>
      </w:r>
    </w:p>
    <w:p>
      <w:pPr>
        <w:pStyle w:val="Heading1"/>
        <w:spacing w:after="240" w:before="480"/>
      </w:pPr>
      <w:r>
        <w:rPr>
          <w:rFonts w:ascii="Arial" w:cs="Arial" w:eastAsia="Arial" w:hAnsi="Arial"/>
          <w:b/>
          <w:bCs/>
          <w:color w:val="1F4E78"/>
          <w:sz w:val="36"/>
          <w:szCs w:val="36"/>
        </w:rPr>
        <w:t xml:space="preserve">Cross-Pillar Interactions</w:t>
      </w:r>
    </w:p>
    <w:p>
      <w:pPr>
        <w:spacing w:after="240" w:line="340"/>
        <w:jc w:val="both"/>
      </w:pPr>
      <w:r>
        <w:rPr>
          <w:rFonts w:ascii="Georgia" w:cs="Georgia" w:eastAsia="Georgia" w:hAnsi="Georgia"/>
          <w:color w:val="1A1A1A"/>
          <w:sz w:val="24"/>
          <w:szCs w:val="24"/>
        </w:rPr>
        <w:t>Civic Infrastructure's components don't operate in isolation from the platform's other pillars. Each component enables capabilities that other pillars rely on, and several other pillars rely on Civic Infrastructure capabilities to function as designed. This section articulates the most important cross-pillar dependencies.</w:t>
      </w:r>
    </w:p>
    <w:p>
      <w:pPr>
        <w:pStyle w:val="Heading2"/>
        <w:spacing w:after="160" w:before="360"/>
      </w:pPr>
      <w:r>
        <w:rPr>
          <w:rFonts w:ascii="Arial" w:cs="Arial" w:eastAsia="Arial" w:hAnsi="Arial"/>
          <w:b/>
          <w:bCs/>
          <w:color w:val="1F4E78"/>
          <w:sz w:val="28"/>
          <w:szCs w:val="28"/>
        </w:rPr>
        <w:t xml:space="preserve">Broadband and Mental Health</w:t>
      </w:r>
    </w:p>
    <w:p>
      <w:pPr>
        <w:spacing w:after="200" w:line="320"/>
        <w:jc w:val="both"/>
      </w:pPr>
      <w:r>
        <w:rPr>
          <w:rFonts w:ascii="Georgia" w:cs="Georgia" w:eastAsia="Georgia" w:hAnsi="Georgia"/>
          <w:color w:val="1A1A1A"/>
          <w:sz w:val="22"/>
          <w:szCs w:val="22"/>
        </w:rPr>
        <w:t xml:space="preserve">The Universal Mental Health Access Substantiation document explicitly identifies broadband access as a prerequisite for telehealth, which is in turn the most important capacity multiplier for the binding mental health workforce constraint. The 1.5-2.5x telehealth capacity multiplier the mental health analysis depends on requires broadband at adequate speeds and reliability for video calls. Without broadband completion, the mental health pillar's universal access target slips by years in rural and frontier areas. This is the single most important cross-pillar dependency in the platform.</w:t>
      </w:r>
    </w:p>
    <w:p>
      <w:pPr>
        <w:pStyle w:val="Heading2"/>
        <w:spacing w:after="160" w:before="360"/>
      </w:pPr>
      <w:r>
        <w:rPr>
          <w:rFonts w:ascii="Arial" w:cs="Arial" w:eastAsia="Arial" w:hAnsi="Arial"/>
          <w:b/>
          <w:bCs/>
          <w:color w:val="1F4E78"/>
          <w:sz w:val="28"/>
          <w:szCs w:val="28"/>
        </w:rPr>
        <w:t xml:space="preserve">Transportation and Childcare</w:t>
      </w:r>
    </w:p>
    <w:p>
      <w:pPr>
        <w:spacing w:after="200" w:line="320"/>
        <w:jc w:val="both"/>
      </w:pPr>
      <w:r>
        <w:rPr>
          <w:rFonts w:ascii="Georgia" w:cs="Georgia" w:eastAsia="Georgia" w:hAnsi="Georgia"/>
          <w:color w:val="1A1A1A"/>
          <w:sz w:val="22"/>
          <w:szCs w:val="22"/>
        </w:rPr>
        <w:t xml:space="preserve">Universal childcare access depends partly on parents being able to actually reach childcare providers. In rural areas, the nearest licensed childcare facility may be 15-30 miles from a parent's home; reliable transportation infrastructure (roads passable in all weather, public transit where applicable) is what makes the childcare pillar's access promise real. Childcare deserts and transportation deserts substantially overlap; the platform's coordinated approach addresses both rather than treating each as independent.</w:t>
      </w:r>
    </w:p>
    <w:p>
      <w:pPr>
        <w:pStyle w:val="Heading2"/>
        <w:spacing w:after="160" w:before="360"/>
      </w:pPr>
      <w:r>
        <w:rPr>
          <w:rFonts w:ascii="Arial" w:cs="Arial" w:eastAsia="Arial" w:hAnsi="Arial"/>
          <w:b/>
          <w:bCs/>
          <w:color w:val="1F4E78"/>
          <w:sz w:val="28"/>
          <w:szCs w:val="28"/>
        </w:rPr>
        <w:t xml:space="preserve">Public Spaces and Education</w:t>
      </w:r>
    </w:p>
    <w:p>
      <w:pPr>
        <w:spacing w:after="200" w:line="320"/>
        <w:jc w:val="both"/>
      </w:pPr>
      <w:r>
        <w:rPr>
          <w:rFonts w:ascii="Georgia" w:cs="Georgia" w:eastAsia="Georgia" w:hAnsi="Georgia"/>
          <w:color w:val="1A1A1A"/>
          <w:sz w:val="22"/>
          <w:szCs w:val="22"/>
        </w:rPr>
        <w:t xml:space="preserve">Libraries are the most concrete cross-pillar interaction with the Sovereign Education Fund. They serve as platforms for early childhood literacy programs, adult education, vocational training, post-secondary access (free internet for homework, study space, librarian assistance), and continuing education for working adults. The Sovereign Education Fund's effectiveness depends partly on libraries being available, well-staffed, and well-resourced, which the Civic Infrastructure pillar provides. Reciprocally, libraries draw substantial value from being education-pillar nodes rather than standalone facilities.</w:t>
      </w:r>
    </w:p>
    <w:p>
      <w:pPr>
        <w:pStyle w:val="Heading2"/>
        <w:spacing w:after="160" w:before="360"/>
      </w:pPr>
      <w:r>
        <w:rPr>
          <w:rFonts w:ascii="Arial" w:cs="Arial" w:eastAsia="Arial" w:hAnsi="Arial"/>
          <w:b/>
          <w:bCs/>
          <w:color w:val="1F4E78"/>
          <w:sz w:val="28"/>
          <w:szCs w:val="28"/>
        </w:rPr>
        <w:t xml:space="preserve">Civic Technology and Healthcare</w:t>
      </w:r>
    </w:p>
    <w:p>
      <w:pPr>
        <w:spacing w:after="200" w:line="320"/>
        <w:jc w:val="both"/>
      </w:pPr>
      <w:r>
        <w:rPr>
          <w:rFonts w:ascii="Georgia" w:cs="Georgia" w:eastAsia="Georgia" w:hAnsi="Georgia"/>
          <w:color w:val="1A1A1A"/>
          <w:sz w:val="22"/>
          <w:szCs w:val="22"/>
        </w:rPr>
        <w:t xml:space="preserve">Healthcare delivery increasingly depends on digital infrastructure: electronic health records, scheduling systems, prescription transmission, insurance verification. Universal healthcare under the platform's healthcare pillar requires identity infrastructure (knowing who is enrolled), eligibility verification systems (knowing what services they're entitled to), and provider directory infrastructure (knowing where they can receive care). Civic technology component delivers these foundational systems; healthcare pillar consumes them.</w:t>
      </w:r>
    </w:p>
    <w:p>
      <w:pPr>
        <w:pStyle w:val="Heading2"/>
        <w:spacing w:after="160" w:before="360"/>
      </w:pPr>
      <w:r>
        <w:rPr>
          <w:rFonts w:ascii="Arial" w:cs="Arial" w:eastAsia="Arial" w:hAnsi="Arial"/>
          <w:b/>
          <w:bCs/>
          <w:color w:val="1F4E78"/>
          <w:sz w:val="28"/>
          <w:szCs w:val="28"/>
        </w:rPr>
        <w:t xml:space="preserve">Energy Grid and Healthcare Continuity</w:t>
      </w:r>
    </w:p>
    <w:p>
      <w:pPr>
        <w:spacing w:after="200" w:line="320"/>
        <w:jc w:val="both"/>
      </w:pPr>
      <w:r>
        <w:rPr>
          <w:rFonts w:ascii="Georgia" w:cs="Georgia" w:eastAsia="Georgia" w:hAnsi="Georgia"/>
          <w:color w:val="1A1A1A"/>
          <w:sz w:val="22"/>
          <w:szCs w:val="22"/>
        </w:rPr>
        <w:t xml:space="preserve">Hospitals, nursing homes, and home medical equipment require reliable electricity. Power outages cause measurable healthcare harm: medication spoilage, ventilator failure, dialysis interruption, refrigerated medication loss. The energy grid component's reliability standards directly affect healthcare quality, particularly in rural and frontier areas where outages are more frequent. This dependency intensifies as healthcare delivery moves further into home settings (home dialysis, home oxygen, home telemonitoring) that depend on residential grid reliability.</w:t>
      </w:r>
    </w:p>
    <w:p>
      <w:pPr>
        <w:pStyle w:val="Heading2"/>
        <w:spacing w:after="160" w:before="360"/>
      </w:pPr>
      <w:r>
        <w:rPr>
          <w:rFonts w:ascii="Arial" w:cs="Arial" w:eastAsia="Arial" w:hAnsi="Arial"/>
          <w:b/>
          <w:bCs/>
          <w:color w:val="1F4E78"/>
          <w:sz w:val="28"/>
          <w:szCs w:val="28"/>
        </w:rPr>
        <w:t xml:space="preserve">Why These Dependencies Matter for Pillar Sequencing</w:t>
      </w:r>
    </w:p>
    <w:p>
      <w:pPr>
        <w:spacing w:after="200" w:line="320"/>
        <w:jc w:val="both"/>
      </w:pPr>
      <w:r>
        <w:rPr>
          <w:rFonts w:ascii="Georgia" w:cs="Georgia" w:eastAsia="Georgia" w:hAnsi="Georgia"/>
          <w:color w:val="1A1A1A"/>
          <w:sz w:val="22"/>
          <w:szCs w:val="22"/>
        </w:rPr>
        <w:t xml:space="preserve">Civic Infrastructure isn't a parallel pillar that can be built independently of the platform's other commitments — it's a foundational pillar that several other pillars rely on. This is why broadband completion is the lead Phase 1 priority: it's a prerequisite for mental health access at scale, for telework that supports the wage floor architecture, for digital civic participation, and for telehealth in healthcare delivery. Delaying broadband completion delays effective deployment of multiple other pillars.</w:t>
      </w:r>
    </w:p>
    <w:p>
      <w:pPr>
        <w:spacing w:after="200" w:line="320"/>
        <w:jc w:val="both"/>
      </w:pPr>
      <w:r>
        <w:rPr>
          <w:rFonts w:ascii="Georgia" w:cs="Georgia" w:eastAsia="Georgia" w:hAnsi="Georgia"/>
          <w:color w:val="1A1A1A"/>
          <w:sz w:val="22"/>
          <w:szCs w:val="22"/>
        </w:rPr>
        <w:t xml:space="preserve">The cross-pillar dependencies also justify the unified governance structure. If broadband and mental health were planned by entirely separate teams without coordination, the broadband planners wouldn't know that the mental health pillar specifically needs telehealth-capable speeds in rural areas (which has implications for which technology mix to deploy where). Unified governance lets the platform optimize across pillars rather than producing components that don't fit together.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“Civic Infrastructure isn't a parallel pillar that can be built independently — it's a foundational pillar that several other pillars rely on. Broadband completion is a prerequisite for mental health access at scale, for telehealth in healthcare delivery, and for digital civic participation.”</w:t>
            </w:r>
          </w:p>
        </w:tc>
      </w:tr>
    </w:tbl>
    <w:p>
      <w:r>
        <w:br w:type="page"/>
      </w:r>
    </w:p>
    <w:p>
      <w:pPr>
        <w:pStyle w:val="Heading1"/>
        <w:spacing w:after="240" w:before="480"/>
      </w:pPr>
      <w:r>
        <w:rPr>
          <w:rFonts w:ascii="Arial" w:cs="Arial" w:eastAsia="Arial" w:hAnsi="Arial"/>
          <w:b/>
          <w:bCs/>
          <w:color w:val="1F4E78"/>
          <w:sz w:val="36"/>
          <w:szCs w:val="36"/>
        </w:rPr>
        <w:t xml:space="preserve">Honest Acknowledgments and Open Questions</w:t>
      </w:r>
    </w:p>
    <w:p>
      <w:pPr>
        <w:spacing w:after="240" w:line="340"/>
        <w:jc w:val="both"/>
      </w:pPr>
      <w:r>
        <w:rPr>
          <w:rFonts w:ascii="Georgia" w:cs="Georgia" w:eastAsia="Georgia" w:hAnsi="Georgia"/>
          <w:color w:val="1A1A1A"/>
          <w:sz w:val="24"/>
          <w:szCs w:val="24"/>
        </w:rPr>
        <w:t xml:space="preserve">This document establishes the architectural framing for the Civic Infrastructure pillar. It does not resolve every question; substantive component-level work is required to answer questions this framing intentionally leaves open. This section articulates what the framing achieves, what it doesn't, and what subsequent platform versions will address.</w:t>
      </w:r>
    </w:p>
    <w:p>
      <w:pPr>
        <w:pStyle w:val="Heading2"/>
        <w:spacing w:after="160" w:before="360"/>
      </w:pPr>
      <w:r>
        <w:rPr>
          <w:rFonts w:ascii="Arial" w:cs="Arial" w:eastAsia="Arial" w:hAnsi="Arial"/>
          <w:b/>
          <w:bCs/>
          <w:color w:val="1F4E78"/>
          <w:sz w:val="28"/>
          <w:szCs w:val="28"/>
        </w:rPr>
        <w:t xml:space="preserve">What This Framing Establishes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the platform now claims with architectural support</w:t>
            </w:r>
          </w:p>
          <w:p>
            <w:pPr>
              <w:spacing w:after="100" w:line="280"/>
            </w:pPr>
            <w:r>
              <w:rPr>
                <w:rFonts w:ascii="Georgia" w:cs="Georgia" w:eastAsia="Georgia" w:hAnsi="Georgia"/>
                <w:color w:val="1A1A1A"/>
                <w:sz w:val="21"/>
                <w:szCs w:val="21"/>
              </w:rPr>
              <w:t xml:space="preserve">•  Civic infrastructure is a coherent pillar with a defined scope (six components meeting specific tests).</w:t>
            </w:r>
          </w:p>
          <w:p>
            <w:pPr>
              <w:spacing w:after="100" w:line="280"/>
            </w:pPr>
            <w:r>
              <w:rPr>
                <w:rFonts w:ascii="Georgia" w:cs="Georgia" w:eastAsia="Georgia" w:hAnsi="Georgia"/>
                <w:color w:val="1A1A1A"/>
                <w:sz w:val="21"/>
                <w:szCs w:val="21"/>
              </w:rPr>
              <w:t xml:space="preserve">•  The pillar's funding mechanism integrates with the broader platform architecture, primarily through Sovereign Fund disbursements supplemented by reformed and consolidated existing federal infrastructure spending.</w:t>
            </w:r>
          </w:p>
          <w:p>
            <w:pPr>
              <w:spacing w:after="100" w:line="280"/>
            </w:pPr>
            <w:r>
              <w:rPr>
                <w:rFonts w:ascii="Georgia" w:cs="Georgia" w:eastAsia="Georgia" w:hAnsi="Georgia"/>
                <w:color w:val="1A1A1A"/>
                <w:sz w:val="21"/>
                <w:szCs w:val="21"/>
              </w:rPr>
              <w:t xml:space="preserve">•  The pillar's governance architecture consolidates current fragmented program authority while preserving operational expertise and federalism principles.</w:t>
            </w:r>
          </w:p>
          <w:p>
            <w:pPr>
              <w:spacing w:after="100" w:line="280"/>
            </w:pPr>
            <w:r>
              <w:rPr>
                <w:rFonts w:ascii="Georgia" w:cs="Georgia" w:eastAsia="Georgia" w:hAnsi="Georgia"/>
                <w:color w:val="1A1A1A"/>
                <w:sz w:val="21"/>
                <w:szCs w:val="21"/>
              </w:rPr>
              <w:t xml:space="preserve">•  The buildout timeline phases components according to acute need, systematic modernization, and long-horizon transformation.</w:t>
            </w:r>
          </w:p>
          <w:p>
            <w:pPr>
              <w:spacing w:after="100" w:line="280"/>
            </w:pPr>
            <w:r>
              <w:rPr>
                <w:rFonts w:ascii="Georgia" w:cs="Georgia" w:eastAsia="Georgia" w:hAnsi="Georgia"/>
                <w:color w:val="1A1A1A"/>
                <w:sz w:val="21"/>
                <w:szCs w:val="21"/>
              </w:rPr>
              <w:t>•  Cross-pillar dependencies are explicit, with Civic Infrastructure functioning as a foundation other pillars rely on rather than as a parallel pillar.</w:t>
            </w:r>
          </w:p>
          <w:p>
            <w:pPr>
              <w:spacing w:after="100" w:line="280"/>
            </w:pPr>
            <w:r>
              <w:rPr>
                <w:rFonts w:ascii="Georgia" w:cs="Georgia" w:eastAsia="Georgia" w:hAnsi="Georgia"/>
                <w:color w:val="1A1A1A"/>
                <w:sz w:val="21"/>
                <w:szCs w:val="21"/>
              </w:rPr>
              <w:t xml:space="preserve">•  Total annual cost at full deployment (~$215-325B) is substantial but bounded, approximately 0.7-1.1% of GDP, well within historical precedent.</w:t>
            </w:r>
          </w:p>
        </w:tc>
      </w:tr>
    </w:tbl>
    <w:p>
      <w:pPr>
        <w:pStyle w:val="Heading2"/>
        <w:spacing w:after="160" w:before="360"/>
      </w:pPr>
      <w:r>
        <w:rPr>
          <w:rFonts w:ascii="Arial" w:cs="Arial" w:eastAsia="Arial" w:hAnsi="Arial"/>
          <w:b/>
          <w:bCs/>
          <w:color w:val="1F4E78"/>
          <w:sz w:val="28"/>
          <w:szCs w:val="28"/>
        </w:rPr>
        <w:t xml:space="preserve">What This Framing Doesn’t Resolve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Open questions for component substantiation work</w:t>
            </w:r>
          </w:p>
          <w:p>
            <w:pPr>
              <w:spacing w:after="100" w:line="280"/>
            </w:pPr>
            <w:r>
              <w:rPr>
                <w:rFonts w:ascii="Georgia" w:cs="Georgia" w:eastAsia="Georgia" w:hAnsi="Georgia"/>
                <w:color w:val="1A1A1A"/>
                <w:sz w:val="21"/>
                <w:szCs w:val="21"/>
              </w:rPr>
              <w:t xml:space="preserve">•  Universal broadband: technology mix decisions (fiber vs FWA vs satellite by geography), workforce expansion mathematics, exact affordability subsidy structure, FCC mapping reform mechanism. Substantiation scheduled for v2.4.</w:t>
            </w:r>
          </w:p>
          <w:p>
            <w:pPr>
              <w:spacing w:after="100" w:line="280"/>
            </w:pPr>
            <w:r>
              <w:rPr>
                <w:rFonts w:ascii="Georgia" w:cs="Georgia" w:eastAsia="Georgia" w:hAnsi="Georgia"/>
                <w:color w:val="1A1A1A"/>
                <w:sz w:val="21"/>
                <w:szCs w:val="21"/>
              </w:rPr>
              <w:t xml:space="preserve">•  Transportation: federal-state cost share negotiation (current 80/20 highway, 50/50 transit may need reform), maintenance vs new construction balance, role of toll roads and congestion pricing, climate adaptation integration.</w:t>
            </w:r>
          </w:p>
          <w:p>
            <w:pPr>
              <w:spacing w:after="100" w:line="280"/>
            </w:pPr>
            <w:r>
              <w:rPr>
                <w:rFonts w:ascii="Georgia" w:cs="Georgia" w:eastAsia="Georgia" w:hAnsi="Georgia"/>
                <w:color w:val="1A1A1A"/>
                <w:sz w:val="21"/>
                <w:szCs w:val="21"/>
              </w:rPr>
              <w:t xml:space="preserve">•  Water and sewer: lead pipe replacement timing (faster than current 2035 target?), combined sewer overflow remediation prioritization, agricultural runoff and source water protection scope.</w:t>
            </w:r>
          </w:p>
          <w:p>
            <w:pPr>
              <w:spacing w:after="100" w:line="280"/>
            </w:pPr>
            <w:r>
              <w:rPr>
                <w:rFonts w:ascii="Georgia" w:cs="Georgia" w:eastAsia="Georgia" w:hAnsi="Georgia"/>
                <w:color w:val="1A1A1A"/>
                <w:sz w:val="21"/>
                <w:szCs w:val="21"/>
              </w:rPr>
              <w:t xml:space="preserve">•  Public spaces: federal vs state vs local funding share, library staffing models (essential services baseline), park system expansion in metropolitan vs rural areas.</w:t>
            </w:r>
          </w:p>
          <w:p>
            <w:pPr>
              <w:spacing w:after="100" w:line="280"/>
            </w:pPr>
            <w:r>
              <w:rPr>
                <w:rFonts w:ascii="Georgia" w:cs="Georgia" w:eastAsia="Georgia" w:hAnsi="Georgia"/>
                <w:color w:val="1A1A1A"/>
                <w:sz w:val="21"/>
                <w:szCs w:val="21"/>
              </w:rPr>
              <w:t xml:space="preserve">•  Civic technology: identity infrastructure approach (single federal vs federated state-issued), digital services consolidation strategy, accessibility standards enforcement mechanism.</w:t>
            </w:r>
          </w:p>
          <w:p>
            <w:pPr>
              <w:spacing w:after="100" w:line="280"/>
            </w:pPr>
            <w:r>
              <w:rPr>
                <w:rFonts w:ascii="Georgia" w:cs="Georgia" w:eastAsia="Georgia" w:hAnsi="Georgia"/>
                <w:color w:val="1A1A1A"/>
                <w:sz w:val="21"/>
                <w:szCs w:val="21"/>
              </w:rPr>
              <w:t xml:space="preserve">•  Energy grid: integration with energy generation policy (which is not part of the pillar), interstate transmission siting authority, distributed energy resources interconnection cost allocation.</w:t>
            </w:r>
          </w:p>
        </w:tc>
      </w:tr>
    </w:tbl>
    <w:p>
      <w:pPr>
        <w:pStyle w:val="Heading2"/>
        <w:spacing w:after="160" w:before="360"/>
      </w:pPr>
      <w:r>
        <w:rPr>
          <w:rFonts w:ascii="Arial" w:cs="Arial" w:eastAsia="Arial" w:hAnsi="Arial"/>
          <w:b/>
          <w:bCs/>
          <w:color w:val="1F4E78"/>
          <w:sz w:val="28"/>
          <w:szCs w:val="28"/>
        </w:rPr>
        <w:t xml:space="preserve">Honest Limits</w:t>
      </w:r>
    </w:p>
    <w:p>
      <w:pPr>
        <w:spacing w:after="200" w:line="320"/>
        <w:jc w:val="both"/>
      </w:pPr>
      <w:r>
        <w:rPr>
          <w:rFonts w:ascii="Georgia" w:cs="Georgia" w:eastAsia="Georgia" w:hAnsi="Georgia"/>
          <w:color w:val="1A1A1A"/>
          <w:sz w:val="22"/>
          <w:szCs w:val="22"/>
        </w:rPr>
        <w:t>Several limits warrant explicit acknowledgment. The pillar addresses Civic Infrastructure but does not address every public-sector physical asset; categories like housing, schools, hospitals, and military facilities are deliberately excluded from this pillar's scope (most are addressed by other pillars or remain outside the platform's commitment). The cost estimates are approximate; component substantiation will refine each with detailed analysis but is unlikely to produce dramatic changes to the order of magnitude. The pillar depends on the Sovereign Fund reaching steady-state disbursements; this happens around Year 12 of platform implementation, meaning Phase 1 priorities must rely more heavily on consolidated existing federal spending.</w:t>
      </w:r>
    </w:p>
    <w:p>
      <w:pPr>
        <w:spacing w:after="200" w:line="320"/>
        <w:jc w:val="both"/>
      </w:pPr>
      <w:r>
        <w:rPr>
          <w:rFonts w:ascii="Georgia" w:cs="Georgia" w:eastAsia="Georgia" w:hAnsi="Georgia"/>
          <w:color w:val="1A1A1A"/>
          <w:sz w:val="22"/>
          <w:szCs w:val="22"/>
        </w:rPr>
        <w:t>Federalism complications matter more for Civic Infrastructure than for most other pillars. Many Civic Infrastructure components are primarily state and local in current operation; federal investment must respect existing state authority while also setting universal service standards that override state inaction in some cases. Resolving this tension requires legal and political work that this framing identifies but doesn't fully specify. The pillar's success depends on getting federal-state-local relationships right, which won't be uniform across components or across states.</w:t>
      </w:r>
    </w:p>
    <w:p>
      <w:pPr>
        <w:spacing w:after="200" w:line="320"/>
        <w:jc w:val="both"/>
      </w:pPr>
      <w:r>
        <w:rPr>
          <w:rFonts w:ascii="Georgia" w:cs="Georgia" w:eastAsia="Georgia" w:hAnsi="Georgia"/>
          <w:color w:val="1A1A1A"/>
          <w:sz w:val="22"/>
          <w:szCs w:val="22"/>
        </w:rPr>
        <w:t>Workforce capacity, identified as a binding constraint in mental health, is also a binding constraint in Civic Infrastructure. Universal broadband requires fiber installers; lead pipe replacement requires plumbers; bridge work requires structural engineers; library expansion requires librarians. The pillar's workforce expansion components depend on the platform's broader education and workforce development pillars functioning effectively. If those pillars under-deliver, Civic Infrastructure under-delivers downstream.</w:t>
      </w:r>
    </w:p>
    <w:p>
      <w:pPr>
        <w:pStyle w:val="Heading2"/>
        <w:spacing w:after="160" w:before="360"/>
      </w:pPr>
      <w:r>
        <w:rPr>
          <w:rFonts w:ascii="Arial" w:cs="Arial" w:eastAsia="Arial" w:hAnsi="Arial"/>
          <w:b/>
          <w:bCs/>
          <w:color w:val="1F4E78"/>
          <w:sz w:val="28"/>
          <w:szCs w:val="28"/>
        </w:rPr>
        <w:t xml:space="preserve">What Comes Next</w:t>
      </w:r>
    </w:p>
    <w:p>
      <w:pPr>
        <w:spacing w:after="200" w:line="320"/>
        <w:jc w:val="both"/>
      </w:pPr>
      <w:r>
        <w:rPr>
          <w:rFonts w:ascii="Georgia" w:cs="Georgia" w:eastAsia="Georgia" w:hAnsi="Georgia"/>
          <w:color w:val="1A1A1A"/>
          <w:sz w:val="22"/>
          <w:szCs w:val="22"/>
        </w:rPr>
        <w:t xml:space="preserve">The immediate next work product is the Universal Broadband Access Substantiation, scheduled for v2.4. This document parallels the Universal Mental Health Access Substantiation in scope and depth: detailed analysis of technology mix, geographic deployment, workforce expansion, affordability mechanisms, regulatory reform, and stress-testing under adverse scenarios. The mathematical model accompanying the substantiation provides quantitative analysis comparable to the mental health model expansion.</w:t>
      </w:r>
    </w:p>
    <w:p>
      <w:pPr>
        <w:spacing w:after="200" w:line="320"/>
        <w:jc w:val="both"/>
      </w:pPr>
      <w:r>
        <w:rPr>
          <w:rFonts w:ascii="Georgia" w:cs="Georgia" w:eastAsia="Georgia" w:hAnsi="Georgia"/>
          <w:color w:val="1A1A1A"/>
          <w:sz w:val="22"/>
          <w:szCs w:val="22"/>
        </w:rPr>
        <w:t>Subsequent platform versions will substantiate the other five components, in priority order matching the buildout phasing: water and sewer (Phase 1 priority), transportation (Phase 2 lead), Civic Technology (Phase 1 priority but smaller), public spaces, and energy grid. Each will receive its own substantiation document and accompanying mathematical model. Total expected substantiation work across remaining components: approximately five future versions distributed across the platform's continued development.</w:t>
      </w:r>
    </w:p>
    <w:p>
      <w:pPr>
        <w:spacing w:after="200" w:line="320"/>
        <w:jc w:val="both"/>
      </w:pPr>
      <w:r>
        <w:rPr>
          <w:rFonts w:ascii="Georgia" w:cs="Georgia" w:eastAsia="Georgia" w:hAnsi="Georgia"/>
          <w:color w:val="1A1A1A"/>
          <w:sz w:val="22"/>
          <w:szCs w:val="22"/>
        </w:rPr>
        <w:t xml:space="preserve">This pattern — architectural framing followed by substantive component substantiation — mirrors the platform's broader development pattern. The Civic Infrastructure pillar's framing is one step in a longer trajectory; substantive depth follows. The platform's commitment continues: take serious questions seriously, articulate specific responses, identify what remains unresolved, and continue the work.</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“Civic infrastructure is a foundational pillar. Broadband completion enables mental health access. Reliable water enables healthcare delivery. Libraries enable education. Energy grid enables everything. The pillar's success matters not because Civic Infrastructure is intrinsically prestigious but because most other things in the platform depend on it.”</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Civic Infrastructure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Civic Infrastructure: Architectural Framing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Infrastructure: An Architectural Framing</dc:title>
  <dc:creator>Jason Robertson</dc:creator>
  <cp:lastModifiedBy>Un-named</cp:lastModifiedBy>
  <cp:revision>1</cp:revision>
  <dcterms:created xsi:type="dcterms:W3CDTF">2026-05-04T23:46:13.250Z</dcterms:created>
  <dcterms:modified xsi:type="dcterms:W3CDTF">2026-05-04T23:46:13.267Z</dcterms:modified>
</cp:coreProperties>
</file>

<file path=docProps/custom.xml><?xml version="1.0" encoding="utf-8"?>
<Properties xmlns="http://schemas.openxmlformats.org/officeDocument/2006/custom-properties" xmlns:vt="http://schemas.openxmlformats.org/officeDocument/2006/docPropsVTypes"/>
</file>